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ПИСЬМО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от 30 марта 2017 г. N 08-621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 РАЗМЕЩЕНИИ МЕТОДИЧЕСКИХ РЕКОМЕНДАЦИЙ НА САЙТЕ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Минобрнауки</w:t>
      </w:r>
      <w:proofErr w:type="spell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России (далее - Департамент) информирует о размещении в открытом доступе (на сайтах: proftime.edu.ru и apkpro.ru/</w:t>
      </w:r>
      <w:proofErr w:type="spell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rekomend_mon</w:t>
      </w:r>
      <w:proofErr w:type="spell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) методических рекомендаций для общеобразовательных организаций в части определения видов трудовой деятельности, которая может осуществляться обучающимися в рамках образовательной деятельности, и требований к ее осуществлению с учетом возрастных и психофизиологических особенностей обучающихся, разработанных федеральным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государственным автономным учреждением "Федеральный институт развития образования", и просит довести указанную информацию до сведения общеобразовательных организаций, расположенных на территории субъекта Российской Федерации.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Кроме этого, Департамент напоминает о возможности использования в образовательной деятельности информационно-методических материалов по указанной тематике, размещенных на сайтах: psychologia.edu.ru и metodkabi.net.ru.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И. о. директора Департамента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И.В.МАНУЙЛОВА</w:t>
      </w:r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МЕТОДИЧЕСКИЕ РЕКОМЕНДАЦИИ</w:t>
      </w:r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ДЛЯ ОБЩЕОБРАЗОВАТЕЛЬНЫХ ОРГАНИЗАЦИЙ В ЧАСТИ ОПРЕДЕЛЕНИЯ</w:t>
      </w:r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ВИДОВ ТРУДОВОЙ ДЕЯТЕЛЬНОСТИ ОБУЧАЮЩИХСЯ В РАМКАХ</w:t>
      </w:r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ОБРАЗОВАТЕЛЬНОЙ ДЕЯТЕЛЬНОСТИ С УЧЕТОМ </w:t>
      </w: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ВОЗРАСТНЫХ</w:t>
      </w:r>
      <w:proofErr w:type="gramEnd"/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И ПСИХОФИЗИОЛОГИЧЕСКИХ ОСОБЕННОСТЕЙ ОБУЧАЮЩИХСЯ "*"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--------------------------------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"*" Разработаны в рамках исполнения Поручения Правительства ПР-1191 и комплекса мер по развитию и самореализации учащихся в процессе воспитания и обучения на 2016 - 2020 годы от 27 июня 2016 г. N 4455п-П8, утвержденного заместителем Председателя Правительства Российской Федерации </w:t>
      </w:r>
      <w:proofErr w:type="spell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Голодец</w:t>
      </w:r>
      <w:proofErr w:type="spell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О.Ю.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lastRenderedPageBreak/>
        <w:t>ВВЕДЕНИЕ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Социально-экономическая ситуация в стране десятилетиями характеризуется разрывом между спросом и предложением на рынке труда и в системе образования, требованиями работодателей и уровнем подготовки специалистов, неразборчивостью в средствах достижения своих целей значительной части молодых людей, выросших в условиях противоречивого, разнонаправленного воздействия семьи, школы и социума.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Игнорирование задач трудового воспитания и профессионального самоопределения молодежи привело к тому, что выросло целое поколение молодых людей с завышенным уровнем притязаний, эгоистической направленностью личности, отсутствием трудовой мотивации.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 последние десятилетия школа уделяла меньше внимания воспитательной функции, ограничившись подготовкой обучающихся к поступлению в профессиональные образовательные организации, учеба в которых редко связана с будущей профессиональной деятельностью.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Между тем основой профессиональной успешности является трудолюбие, которое формируется с первых лет жизни и поддерживается системой воспитательной работы в общеобразовательных организациях и обществом.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Вопрос о том, кого должна воспитывать школа - творца или потребителя, кажется, сегодня решается в пользу творца. Изменить ситуацию может целенаправленное воспитание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совместными усилиями семьи, школы и общества при продуманной образовательной политике.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 данных методических рекомендациях обозначены: цели трудового воспитания как важнейшего элемента процесса организации и стимулирования трудовой деятельности обучающихся, который направлен на приобретение обучающимися навыков и формирование компетенций, добросовестного отношения к труду, развитие творческих способностей, инициативы, стремления к достижению более высоких результатов; содержание трудового воспитания школьников; возрастные этапы, на которых последовательно должны решаться задачи трудового воспитания;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прогнозируемые результаты трудового воспитания, а также приводятся нормативные документы, регламентирующие трудовую деятельность обучающихся, и примеры локальных нормативных актов об организации труда обучающихся.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ЦЕЛИ ТРУДОВОГО ВОСПИТАНИЯ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Обозначим цели, связанные с воспитанием детей и подростков: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- воспитание граждан,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общества, заинтересованных в своем личностном и профессиональном росте, путем создания педагогических, психологических и социальных условий;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содействие достижению баланса между интересами и возможностями человека и потребностями общества;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прогнозирование профессиональной успешности индивида в какой-либо сфере трудовой деятельности;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содействие профессиональному становлению и развитию молодого человека в целях достижения удовлетворенности своим трудом и социальным статусом, реализации своего потенциала, обеспечения достойного уровня жизни.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СОДЕРЖАНИЕ ТРУДОВОГО ВОСПИТАНИЯ ШКОЛЬНИКОВ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Разнообразные виды труда, предусмотренные общеобразовательной программой, неодинаковы по своим педагогическим возможностям. Содержание и значение их меняется на том или ином возрастном этапе.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 дошкольных образовательных организациях основным видом труда ребенка является самообслуживание, которое имеет большое воспитательное значение - формирует у детей самостоятельность, уверенность в своих силах, желание и умение преодолеть препятствия, вооружает навыками. Ежедневное выполнение элементарных трудовых заданий (одеваться, умываться, самостоятельно принимать пищу, убирать за собой игрушки) приучает детей к систематическому труду.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На этапе завершения дошкольного образования ребенок обладает установкой положительного отношения к миру, разным видам труда.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Трудовое обучение детей школьного возраста является одним из важных факторов воспитания личности. Главная развивающая функция труда - это переход от самооценки к самопознанию и самореализации. В трудовой деятельности формируются новые виды мышления, ребенок получает навыки работы, общения, сотрудничества, что улучшает адаптацию ребенка в обществе.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Труд является равнозначным элементом общеобразовательной программы и необходимым условием полноценного развития личности. Поэтому трудовая </w:t>
      </w: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деятельность должна стать для детей и подростков естественной физической и интеллектуальной потребностью.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Трудовое воспитание - процесс организации и стимулирования трудовой деятельности обучающихся, который направлен на приобретение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обучающимися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навыков и формирование компетенции, добросовестного отношения к работе, развитие творческих способностей, инициативы, стремления к достижению более высоких результатов.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Трудовое воспитание ребенка начинается с формирования в семье и школе элементарных представлений о трудовых обязанностях.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Выделяют три функции трудового воспитания: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1)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обучающая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- овладение обучающимися практическими умениями и навыками в сфере труда;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2)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развивающая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- обеспечивает интеллектуальное, физическое, эмоционально-волевое, социальное развитие;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3) воспитательная - правильно организованный труд формирует трудолюбие, коллективизм, взаимодействие, дисциплинированность, инициативность.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Задачи трудового воспитания: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формирование у обучающихся положительного отношения к труду как высшей ценности в жизни человека и общества, высоких социальных мотивов трудовой деятельности;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развитие познавательного интереса к знаниям, потребности в творческом труде, стремления применять знания на практике;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воспитание высоких моральных качеств, трудолюбия, долга и ответственности, целеустремленности и предприимчивости, деловитости и честности;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вооружение обучающихся разнообразными трудовыми умениями и навыками, формирование основ культуры умственного и физического труда.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Содержание трудового воспитания определяется этими задачами, а также рядом хозяйственно-экономических факторов, производственными условиями района, области, возможностями и традициями школы и т.д.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Трудовое воспитание школьников включает следующие виды труда: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- Учебный труд включает в себя труд умственный и физический. В процессе труда воспитывается коллективизм, уважение к людям и результатам их деятельности. Любой труд требует волевых усилий и терпения. Привычка к умственному труду имеет большое значение для всех видов трудовой деятельности. Школьными программами предусмотрен физический труд на уроках трудового обучения в учебных мастерских и на пришкольном участке.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Общественно полезный труд организуется в интересах всего коллектива. Он включает в себя работу в школе и дома (уборка класса, школьной территории, бытовой труд дома, уход за насаждениями и др.), летнюю работу на полях во время школьных каникул, работу в школьных строительных отрядах, школьных лесничествах и иное.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- Производительный труд предполагает участие школьников в создании материальных ценностей, вступление в производственные отношения. Участие в производительном труде развивает у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профессиональные интересы и склонности, позволяет получить начальный профессиональный опыт при наличии необходимой материально-технической базы для организации производительного труда. Возможным решением проблемы может быть взаимодействие с образовательными организациями профессионального образования и работодателями.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ОРГАНИЗАЦИЯ ТРУДОВОГО ВОСПИТАНИЯ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 современной образовательной системе существует ряд разработанных и успешно функционирующих способов организации трудового воспитания в рамках основной общеобразовательной программы, включающей программу духовно-нравственного развития, воспитания (на уровне начального общего образования), воспитания и социализации (на уровнях основного общего и среднего общего образования):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1) организация постоянных и временных ученических коллективов, проектных групп, направленных на выполнение определенной работы;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2) создание и поддержание трудовых традиций в школе;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3) индивидуальные поручения, требующие трудовой деятельности;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4) проведение ярмарок, конкурсов, проектов, трудовых десантов и т.д.;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5) проведение профессиональных проб.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Федеральные государственные образовательные стандарты общего образования ориентируют школу на расширение возможностей саморазвития личности и компетентного выбора жизненного пути, задавая вектор поиска и разработки новых образовательных технологий воспитания качеств, лежащих в основе личной эффективности и успешности человека.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Механизмы организации трудового воспитания: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включение в основные общеобразовательные программы мероприятий, направленных на формирование трудолюбия, уважительного отношения к труду, его результатам и др. в соответствии с федеральными государственными образовательными стандартами общего образования;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реализация дополнительных общеобразовательных программ - развитие познавательного интереса к знаниям, потребностей в творческом труде, стремления применять знания на практике;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совершенствование локальной нормативно-правовой базы;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совершенствование учебно-методического обеспечения;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обновление кабинетов труда, межшкольных учебных комбинатов, внедрение моделей взаимодействия школы с организациями профессионального образования и потенциальными работодателями, заинтересованными в перспективных кадрах;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создание психолого-педагогических условий организации трудового воспитания - подчинение труда детей учебно-воспитательным задачам, которое достигается в процессе взаимопроникновения целей учебного, общественно полезного и производительного труда; сочетание общественной значимости труда с личными интересами школьника; сочетание коллективных и индивидуальных форм трудовой деятельности и т.д.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создание системы профессиональной ориентации - профессиональное просвещение (</w:t>
      </w:r>
      <w:proofErr w:type="spell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профинформация</w:t>
      </w:r>
      <w:proofErr w:type="spell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), профессиональная диагностика, профессиональная консультация, профессиональный отбор, профессиональная проба, профессиональная адаптация.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формирование основ экономической культуры школьников через активные формы проведения занятий и творческих работ (деловые игры, выполнение экономических расчетов, определение экономической эффективности трудовой деятельности, изобретений и т.д.).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В уставе общеобразовательных организаций могут быть отражены положения, регламентирующие трудовую деятельность обучающихся, положения об организации общественно полезного труда обучающихся, о привлечении обучающихся к труду, не предусмотренному программой, что помогает предупредить или конструктивно разрешить конфликты с родителями обучающихся (приложение).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ОСОБЕННОСТИ ТРУДОВОГО ВОСПИТАНИЯ ДЕТЕЙ И ПОДРОСТКОВ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В УСЛОВИЯХ НЕПРЕРЫВНОГО ОБРАЗОВАНИЯ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Учитывая, что трудовое воспитание - длительный процесс, имеющий отсроченный результат и не подлежащий индивидуальной оценке, начинать его надо в дошкольном возрасте (3 - 6 лет), сопровождать на всем протяжении школьного обучения (7 - 18 лет), а также в ходе профессионального образования.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Основные этапы трудового воспитания приходятся на обучение в школе: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- 1 - 4-й классы (пропедевтический этап) - формирование начальных трудовых навыков и позитивного отношения к труду и миру профессий, осознание важности правильного выбора профессии;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- 5 - 7-й классы (ориентировочный этап) - формирование позитивного отношения к труду, интереса, основанного на включенности учащихся в общественно полезную деятельность;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- 8 - 9-й классы (поисково-зондирующий этап) - формирование профессиональной направленности, осознание своих интересов, мотивов выбора профессии;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- 10 - 11-й классы (этап развития профессионального самосознания) - уточнение личностного смысла будущей профессиональной деятельности. Рассмотрим особенности трудового воспитания детей и подростков в условиях непрерывного образования.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На всех этапах важно отметить формирование уважительного отношения к труду и его результатам, развитие навыков сотрудничества со сверстниками и взрослыми.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Дошкольный возраст (3 - 6 лет) - эмоционально-образный этап, на котором решаются следующие возрастные задачи: воспитание интереса к труду и </w:t>
      </w: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уважения к людям труда, обучение элементарным трудовым навыкам, начальное знакомство с миром профессий.</w:t>
      </w:r>
    </w:p>
    <w:tbl>
      <w:tblPr>
        <w:tblW w:w="95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708"/>
      </w:tblGrid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Игровые занятия, направленные на знакомство с миром профессий, экскурсии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Воспитатели, педагоги-психологи, родители воспитанников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Занятия по формированию трудовых навыков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Воспитатели, психологи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Просмотр и обсуждение тематических произведений (литература, изобразительное искусство, мультипликация и др.)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Воспитатели, педагоги дополнительного образования, родители воспитанников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Беседы с родителями о формировании у детей начальных трудовых навыков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Методическая поддержка и повышение квалификации работников дошкольных образовательных организаций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Специалисты учебно-методических центров, психологических и педагогических институтов, институтов повышения квалификации</w:t>
            </w:r>
          </w:p>
        </w:tc>
      </w:tr>
    </w:tbl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Показатели эффективности работы на данном этапе: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 сформированные навыки самообслуживания;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 устойчивый интерес к труду взрослых;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 готовность оказывать взрослым посильную помощь;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 формирование первоначальных навыков сотрудничества со сверстниками и взрослыми.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Начальная школа (1 - 4-й классы, 7 - 10 лет) - пропедевтический этап, на котором решаются следующие возрастные задачи: воспитание положительного отношения к труду и к его результатам, освоение навыков организации труда, развитие начальных представлений о профессиях, ответственности и реалистичной самооценки, первоначальных навыков совместной продуктивной деятельности, сотрудничества, взаимопомощи, планирования и организации.</w:t>
      </w:r>
    </w:p>
    <w:tbl>
      <w:tblPr>
        <w:tblW w:w="9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4033"/>
      </w:tblGrid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Организация бесед о созидательном и нравственном значении труда в жизни человека и общества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педагоги-психологи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Проведение мероприятий по приобретению навыков самообслуживания, овладению технологическими приемами ручной обработки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педагоги-психологи, учителя-предметники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Организация бесед о правилах техники безопасности и организации рабочего места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педагоги-психологи, ответственные за технику безопасности, учителя-предметники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Организация бесед о профессиях, о важности правильного выбора профессии, активизирующие методы профориентации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классные руководители, педагоги-психологи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Просмотр и обсуждение мультфильмов, чтение, изучение произведений литературы и искусства, книг о профессиях, работа с электронными образовательными ресурсами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педагоги-психологи, учителя-предметники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Экскурсии в предметные кабинеты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Занятия в кружках и секциях, участие в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Беседы с родителями о формировании у детей представлений о мире профессий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Педагоги-психологи, классные руководители, родительский актив</w:t>
            </w:r>
          </w:p>
        </w:tc>
      </w:tr>
    </w:tbl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Продолжение таблицы</w:t>
      </w:r>
    </w:p>
    <w:tbl>
      <w:tblPr>
        <w:tblW w:w="9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3843"/>
      </w:tblGrid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Методическая поддержка и организация </w:t>
            </w:r>
            <w:proofErr w:type="gram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курсов повышения квалификации работников образовательных организаций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Специалисты учебно-методических центров, институтов повышения </w:t>
            </w: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lastRenderedPageBreak/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педагоги дополнительного образования, учителя-предметники</w:t>
            </w:r>
          </w:p>
        </w:tc>
      </w:tr>
      <w:tr w:rsidR="00C272E4" w:rsidRPr="00C272E4" w:rsidTr="00C272E4"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Организация общественно значимых мероприятий и участие в различных акциях (сбор макулатуры, оказание помощи инвалидам и ветеранам, субботник,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педагоги дополнительного образования, учителя-предметники, педагоги-психологи</w:t>
            </w:r>
          </w:p>
        </w:tc>
      </w:tr>
    </w:tbl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Показатели эффективности работы на данном этапе: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 формирование навыка самостоятельной деятельности;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 получение первоначальных представлений о созидательном и нравственном значении труда в жизни человека и общества;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 формирование уважения к труду и людям труда, бережного отношения к результатам труда;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 развитие навыков сотрудничества со сверстниками и взрослыми;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 развитие осознания добросовестного и творческого труда;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6. формирование потребности в оказании взрослым посильной помощи;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7. развитие интереса к различным видам профессиональной деятельности;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8. общая ориентация в мире профессий.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Основная школа (5 - 9-й классы, 11 - 15 лет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,) - 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этап </w:t>
      </w:r>
      <w:proofErr w:type="spell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предпрофильной</w:t>
      </w:r>
      <w:proofErr w:type="spell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подготовки, на котором решаются следующие возрастные задачи: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осознание ценности труда, науки и творчества, умение соотносить свои притязания и склонности с общественными интересами, активное и заинтересованное познание мира;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воспитание профессионально важных качеств, становление профессионального интереса;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- опыт профессиональных проб в различных видах общественно полезной деятельности;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осознание своих возможностей, профессиональных интересов и мотивов выбора профессии.</w:t>
      </w:r>
    </w:p>
    <w:tbl>
      <w:tblPr>
        <w:tblW w:w="9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7"/>
        <w:gridCol w:w="4157"/>
      </w:tblGrid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Справочно-информационные индивидуальные и групповые консультации (содержание, профессионально важные качества, квалификационные требования, медицинские противопоказания, пути получения профессий и специальностей, рынок труда)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классные руководители, педагоги дополнительного образования, учителя-предметники, педагоги-психологи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Индивидуальные и групповые консультации по вопросам выбора профессии, профиля обучения, планирования профессиональной карьеры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Педагоги-психологи, специалисты центров профориентации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Уроки, факультативные занятия, классные часы, внеклассные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классные руководители, учителя-предметники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Просмотр и обсуждение кинофильмов, изучение произведений литературы и изобразительного искусства, в том числе о профессиях и людях труда, работа с электронными образовательными ресурсами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библиотекари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Экскурсии на предприятия, в организации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классные руководители, директора школ, руководители предприятий, организации профобразования, родители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Активизирующие методы профориентации (игры, тренинги, конкурсы и т.д.)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Педагоги-психологи, специалисты центров профориентации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lastRenderedPageBreak/>
              <w:t>Проектная и исследовательская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мероприятиях различного уровня организации (школьных, городских и т.д.)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специалисты центров профориентации и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Методическая поддержка и повышение квалификации специалистов образовательных организаций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Специалисты учебно-методических центров, психологических и педагогических институтов, институтов повышения квалификации</w:t>
            </w:r>
          </w:p>
        </w:tc>
      </w:tr>
      <w:tr w:rsidR="00C272E4" w:rsidRPr="00C272E4" w:rsidTr="00C272E4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классные руководители, руководители предприятий, организации профобразования, с привлечением родителей обучающихся</w:t>
            </w:r>
          </w:p>
        </w:tc>
      </w:tr>
    </w:tbl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Показатели эффективности работы на данном этапе: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 формирование устойчивой потребности в труде (самообслуживание, оказание помощи окружающим, участие в общественно полезных мероприятиях) и выражении оценки результатов труда;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 развитие навыков сотрудничества со сверстниками и взрослыми в различных социальных ситуациях;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3. осознание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обучающимися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своих личностных особенностей, интересов и склонностей;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 реалистичная самооценка;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 развитие навыков самостоятельного поиска информации о профессиях и организациях профессионального образования;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6. знание факторов, значимых для выбора профессии и специальности;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7. способность анализировать условия, необходимые и достаточные для достижения профессиональных целей.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Профильная школа (10 - 11-й классы, 16 - 18 лет) - этап профильной подготовки, на котором решаются следующие возрастные задачи: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уточнение профессионального выбора в условиях профильного обучения;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развитие профессионально важных качеств, формирование индивидуального стиля деятельности;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коррекция образовательных и профессиональных планов.</w:t>
      </w:r>
    </w:p>
    <w:tbl>
      <w:tblPr>
        <w:tblW w:w="9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537"/>
      </w:tblGrid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b/>
                <w:bCs/>
                <w:color w:val="39393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Справочно-информационные индивидуальные и групповые консультации (пути получения профессии, ситуация на рынке труда и образовательных услуг и т.д.)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педагоги-психологи, специалисты центров профессиональной ориентации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Индивидуальные и групповые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(выявление соответствия профессиональных интересов и склонностей требованиям профессии, помощь в планировании профессиональной карьеры)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Педагоги-психологи, специалисты центров профориентации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Ответственные за профориентацию, учителя-предметники, педагоги-психологи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Учителя-предметники, педагоги дополнительного образования, педагоги-психологи и др.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Организация социальной практики и профессиональных проб (стажировки, производственная практика и т.п.)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классные руководители, педагоги-психологи, руководители образовательных организаций, педагоги дополнительного </w:t>
            </w: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C272E4" w:rsidRPr="00C272E4" w:rsidTr="00C272E4"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lastRenderedPageBreak/>
              <w:t>Методы активизации профессионального самоопределения, формирование трудовых навыков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Психологи, специалисты центров профориентации</w:t>
            </w:r>
          </w:p>
        </w:tc>
      </w:tr>
    </w:tbl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Продолжение таблицы</w:t>
      </w: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576"/>
      </w:tblGrid>
      <w:tr w:rsidR="00C272E4" w:rsidRPr="00C272E4" w:rsidTr="00C272E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Экскурсии на предприятия и в организации профессионального образования</w:t>
            </w:r>
          </w:p>
        </w:tc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руководители школ, предприятий, учреждений профобразования, родительский актив</w:t>
            </w:r>
          </w:p>
        </w:tc>
      </w:tr>
      <w:tr w:rsidR="00C272E4" w:rsidRPr="00C272E4" w:rsidTr="00C272E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Организация бесед и мастер-классов со специалистами - представителями различных профессий</w:t>
            </w:r>
          </w:p>
        </w:tc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 xml:space="preserve"> работу, педагоги-психологи, руководители школ, предприятий, учреждений профобразования, центров профориентации</w:t>
            </w:r>
          </w:p>
        </w:tc>
      </w:tr>
      <w:tr w:rsidR="00C272E4" w:rsidRPr="00C272E4" w:rsidTr="00C272E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Методическая поддержка и повышение квалификации специалистов образовательных организаций</w:t>
            </w:r>
          </w:p>
        </w:tc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Специалисты учебно-методических центров, психологических и педагогических институтов, институтов повышения квалификации</w:t>
            </w:r>
          </w:p>
        </w:tc>
      </w:tr>
      <w:tr w:rsidR="00C272E4" w:rsidRPr="00C272E4" w:rsidTr="00C272E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Организация получения профессиональной подготовки по выбранным профессиям</w:t>
            </w:r>
          </w:p>
        </w:tc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Руководители и специалисты школ, предприятий, учреждений профобразования</w:t>
            </w:r>
          </w:p>
        </w:tc>
      </w:tr>
      <w:tr w:rsidR="00C272E4" w:rsidRPr="00C272E4" w:rsidTr="00C272E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272E4" w:rsidRPr="00C272E4" w:rsidRDefault="00C272E4" w:rsidP="00C272E4">
            <w:pPr>
              <w:spacing w:before="100" w:beforeAutospacing="1" w:after="100" w:afterAutospacing="1" w:line="360" w:lineRule="atLeast"/>
              <w:jc w:val="both"/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</w:pPr>
            <w:r w:rsidRPr="00C272E4">
              <w:rPr>
                <w:rFonts w:ascii="Georgia" w:eastAsia="Times New Roman" w:hAnsi="Georgia" w:cs="Times New Roman"/>
                <w:color w:val="393939"/>
                <w:sz w:val="24"/>
                <w:szCs w:val="24"/>
                <w:lang w:eastAsia="ru-RU"/>
              </w:rPr>
              <w:t>Классные руководители, учителя-предметники, педагоги дополнительного образования и др.</w:t>
            </w:r>
          </w:p>
        </w:tc>
      </w:tr>
    </w:tbl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Показатели эффективности работы на данном этапе: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 совершенствование навыков самоорганизации и потребности реализации трудовых навыков;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2. </w:t>
      </w:r>
      <w:proofErr w:type="spell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сформированность</w:t>
      </w:r>
      <w:proofErr w:type="spell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 осознание своих возможностей и ограничений;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4. информированность о социально-экономической ситуации в крае, городе, селе, требованиях рынка труда, путях получения профессии и перспективах трудоустройства по выбранной специальности;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 способность соотносить свои возможности, желания, стремления и потребности рынка труда;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 трудовая мотивация;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 профессиональная подготовка по профессии.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ПЛАНИРУЕМЫЕ РЕЗУЛЬТАТЫ ТРУДОВОГО ВОСПИТАНИЯ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 Трудолюбие, уважительное отношение к труду, к его результатам и людям труда.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 Высокая личная заинтересованность и производительность труда.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 Самоорганизация.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 Ответственное отношение к умственному и физическому труду.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 Опыт участия в социально значимом труде (индивидуальном, групповом).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6. Осознание своих возможностей и ограничений.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7. Информированность о социально-экономической ситуации в городе, требованиях рынка труда, путях получения профессии и перспективах трудоустройства по выбранной специальности (построение и развитие личной профессиональной траектории);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8. Способность соотносить свои возможности, желания, стремления и потребности рынка труда.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9. Готовность к осознанному выбору профессии, понимание значения профессиональной деятельности для человека и общества.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10. </w:t>
      </w:r>
      <w:proofErr w:type="spell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Мотивированность</w:t>
      </w:r>
      <w:proofErr w:type="spell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на образование и самообразование в течение всей своей жизни.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Документы, регламентирующие трудовую деятельность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 Федеральный закон от 29 декабря 2012 г. N </w:t>
      </w:r>
      <w:hyperlink r:id="rId5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273-ФЗ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образовании в Российской Федерации".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2. Приказ Министерства образования и науки Российской Федерации от 17 октября 2013 г. N </w:t>
      </w:r>
      <w:hyperlink r:id="rId6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1155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федерального государственного образовательного стандарта дошкольного образования".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 Приказ Министерства образования и науки Российской Федерации от 6 октября 2009 г. N </w:t>
      </w:r>
      <w:hyperlink r:id="rId7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373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 Приказ Министерства образования и науки Российской Федерации от 17 декабря 2010 г. N </w:t>
      </w:r>
      <w:hyperlink r:id="rId8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1897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федерального государственного образовательного стандарта основного общего образования".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 Приказ Министерства образования и науки Российской Федерации от 17 мая 2012 г. N</w:t>
      </w:r>
      <w:hyperlink r:id="rId9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413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(ред. от 31 декабря 2015 г.) "Об утверждении федерального государственного образовательного стандарта среднего общего образования".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6. Постановление Главного государственного санитарного врача Российской Федерации от 29 декабря 2010 г. N </w:t>
      </w:r>
      <w:hyperlink r:id="rId10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189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7.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30 сентября 2009 г. N </w:t>
      </w:r>
      <w:hyperlink r:id="rId11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58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СанПиН 2.4.6.2553-09" (зарегистрировано в Минюсте России 5 ноября 2009 г., рег.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N 15172).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8. Приказ Министерства образования и науки Российской Федерации от 30 августа 2013 г. N </w:t>
      </w:r>
      <w:hyperlink r:id="rId12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1015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9. Приказ Министерства образования и науки Российской Федерации от 9 марта 2004 г. N</w:t>
      </w:r>
      <w:hyperlink r:id="rId13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1312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10. Письмо Министерства образования и науки Российской Федерации от 24 апреля 2014 г. N </w:t>
      </w:r>
      <w:hyperlink r:id="rId14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НТ-443/08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(с изменениями от 6 августа 2014 г. N 08-1036) "О продолжении обучения лиц, не прошедших государственной итоговой аттестации по образовательным программам основного общего образования".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Приложение</w:t>
      </w:r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lastRenderedPageBreak/>
        <w:t>ПОРЯДОК</w:t>
      </w:r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ПРИВЛЕЧЕНИЯ </w:t>
      </w: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 К ТРУДУ, НЕ ПРЕДУСМОТРЕННОМУ</w:t>
      </w:r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ОБРАЗОВАТЕЛЬНОЙ ПРОГРАММОЙ</w:t>
      </w:r>
    </w:p>
    <w:p w:rsidR="00C272E4" w:rsidRPr="00C272E4" w:rsidRDefault="00C272E4" w:rsidP="00C272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(локальный нормативный акт)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УТВЕРЖДАЮ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Директор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___________________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приказ N ___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от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_____________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Принято Советом Учреждения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___________________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протокол N ___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от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_____________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 соответствии с частью 1 статьи 30 Федерального закона от 29 декабря 2012 г. N </w:t>
      </w:r>
      <w:hyperlink r:id="rId15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273-ФЗ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"Об образовании в Российской Федерации" (далее - Федеральный закон)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 целях реализации требований части 3 статьи 30 Федерального закона в пределах компетенции в установленной сфере деятельности в соответствии с пунктом 1 части 3 статьи 28 Федерального закона, "Порядок привлечения обучающихся к труду, не предусмотренному образовательной программой" принят с учетом мнения Совета обучающихся образовательной организации.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1. Общие положения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1.1.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Обучающиеся образовательной организации (далее - обучающиеся) осуществляют правомерную трудовую деятельность (далее - труд) на условиях и в порядке, предусмотренных действующим законодательством Российской Федерации и настоящим Порядком.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1.2.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Трудовое воспитание обучающихся является одним из направлений образовательной деятельности образовательной организации, предусмотренной образовательной программой Участие обучающихся в труде, предусмотренном образовательной программой, является обязательным.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Привлечение обучающихся к труду может быть предусмотрено образовательной программой в части учебного плана, формируемого участниками образовательных отношений, в рамках организации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 (после получения основного общего образования).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Привлечение к такому труду является для обучающихся обязательным и не требует их согласия, а также согласия родителей (законных представителей) несовершеннолетних обучающихся.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1.3. Привлечение обучающихся к труду должно соответствовать гигиеническим критериям допустимых условий и видов работ для профессионального обучения и труда подростков.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1.4. Привлечение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к труду, не предусмотренному образовательной программой, реализуется в соответствии с принципом добровольности с учетом возраста и состояния здоровья обучающегося. Нарушение данного принципа является нарушением права обучающегося на защиту от принудительного труда.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Лица, из числа педагогических и иных работников образовательной организации, виновные в организации принудительного труда обучающихся, несут ответственность в соответствии с действующим законодательством Российской Федерации.</w:t>
      </w:r>
    </w:p>
    <w:p w:rsidR="00C272E4" w:rsidRPr="00C272E4" w:rsidRDefault="00C272E4" w:rsidP="00AE6C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2. Отказ </w:t>
      </w: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обучающегося</w:t>
      </w:r>
      <w:proofErr w:type="gramEnd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, родителей (законных представителей)</w:t>
      </w:r>
    </w:p>
    <w:p w:rsidR="00C272E4" w:rsidRPr="00C272E4" w:rsidRDefault="00C272E4" w:rsidP="00AE6C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несовершеннолетнего обучающегося от привлечения к труду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2.1. В образовательной организации запрещается привлекать обучающихся без их согласия к труду, не предусмотренному образовательной программой, и несовершеннолетних обучающихся без согласия их родителей (законных представителей).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2.2. Отказ обучающегося или родителей (законных представителей) несовершеннолетних обучающихся от привлечения к труду, не предусмотренному образовательной программой, оформляется в письменном виде и фиксируется подписью одного из родителя (законного представителя) несовершеннолетнего обучающегося.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2.3. Образовательная организация не предоставляет преимуществ в процессе реализации общеобразовательных программ начального общего, основного </w:t>
      </w: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 xml:space="preserve">общего и среднего общего образования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обучающимся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, выразившим согласие на участие в труде.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2.4. Недопустимо учитывать отказ обучающегося или родителя (законного представителя) несовершеннолетнего обучающегося от привлечения к труду, не предусмотренному образовательной программой: при выставлении отметок текущей, промежуточной и итоговой аттестации; при принятии решения о награждении обучающегося похвальным листом "За отличные успехи в учении", похвальной грамотой "За особые успехи в изучении отдельных предметов"; при принятии решения о награждении обучающихся, завершивших освоение образовательных программ среднего общего образования, успешно прошедших государственную итоговую аттестацию и имеющих итоговые оценки успеваемости "отлично" по всем учебным предметам, золотой или серебряной медалью.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2.5.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За отказ обучающегося или родителей (законных представителей) несовершеннолетнего обучающегося от привлечения к труду, не предусмотренному образовательной программой, к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N </w:t>
      </w:r>
      <w:hyperlink r:id="rId16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185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, а также меры педагогического воздействия.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2.6. Отсутствие отказа обучающегося, родителей (законных представителей) несовершеннолетнего обучающегося от привлечения к труду, не предусмотренному образовательной программой, оформленного в соответствии с п. 6 настоящего Порядка, подтверждает согласие обучающегося, родителей (законных представителей) несовершеннолетнего обучающегося к привлечению обучающегося к труду, не предусмотренному образовательной программой.</w:t>
      </w:r>
    </w:p>
    <w:p w:rsidR="00C272E4" w:rsidRPr="00C272E4" w:rsidRDefault="00C272E4" w:rsidP="00AE6C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3. Организация труда, не предусмотренного</w:t>
      </w:r>
    </w:p>
    <w:p w:rsidR="00C272E4" w:rsidRPr="00C272E4" w:rsidRDefault="00C272E4" w:rsidP="00AE6C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образовательной программой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3.1. Привлечение к труду - процесс, обеспечивающий формирование у обучающихся навыков обслуживающего труда и самообслуживания в целях создания условий для формирования трудовых компетенций, связанных с выбором профессиональной деятельности, определения и развития профессиональных интересов и склонностей.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3.2. Привлечение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к труду в образовательной организации осуществляется поэтапно. Формы организации труда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различны и </w:t>
      </w: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зависят от его содержания и объема, постоянного или временного характера работы, возраста обучающихся.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3.3.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Труд обучающихся, не предусмотренный образовательной программой, может быть организован по следующим направлениям: участие в общегородских субботниках; благоустройство образовательной организации и прилегающей территории; озеленение образовательной организации и прилегающей территории; поддержание чистоты и наведение порядка в классных кабинетах, ежедневное самообслуживание; дежурство по столовой, ежедневное самообслуживание;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прохождение летней практики в школьных бригадах (отрядах), в том числе по трудовому договору - для обучающихся, достигших 14 лет; осуществление мелких ремонтных работ; плановое дежурство по образовательной организации и иные направления правомерной трудовой деятельности, не запрещенные действующим законодательством Российской Федерации.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3.4. Организация труда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, не предусмотренного образовательной программой, возлагается на заместителя директора по учебно-воспитательной работе, в классе - на классного руководителя.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3.5. При организации труда обучающихся образовательная организация руководствуется нормативными актами, устанавливающими разрешенные виды работ и нагрузок, а также иными правилами и нормами, регулирующими условия и порядок трудовой деятельности работников, не достигших 18 лет.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3.6.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Обучающиеся, достигшие 14-летнего возраста, получающие общее образование, вправе с согласия одного из родителей (законного представителя) несовершеннолетнего обучающегося заключить трудовой договор для выполнения в свободное от получения образования время легкого труда и без ущерба для освоения образовательной программы, в том числе в рамках организации летней практики в школьных бригадах.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4. Организация труда с привлечением </w:t>
      </w: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обучающихся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4.1. Вопросы организации труда обучающихся отнесены настоящим Порядком к компетенции Совета Учреждения, который принимает соответствующее решение на основе добровольного участия обучающихся, с учетом мнения обучающихся, родителей (законных представителей) несовершеннолетних обучающихся.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4.2. Совет Учреждения вправе принять решение об организации трудовой практики в период летних каникул обучающихся. Реализация трудовой практики может осуществляться в пределах части учебного плана, формируемого </w:t>
      </w: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участниками образовательных отношений, в рамках организации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 (после получения основного общего образования).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4.3. В случае принятия Советом Учреждения решения об организации учебной трудовой практики в период летних каникул обучающихся Совет Учреждения разрабатывает и принимает соответствующий локальный нормативный акт, регулирующий вопросы организации трудовой практики. Сроки и порядок прохождения трудовой практики определяются распорядительным актом директора образовательной организации по согласованию с Советом Учреждения.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5. Заключительные положения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5.1. Порядок вступает в силу с ___________ и действителен в течение _____ лет с момента его утверждения распорядительным актом директора образовательной организации.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5.2. 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За неисполнение или ненадлежащее исполнение обязанностей, установленных настоящим Порядком,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5.3. Обучающиеся обязаны выполнять требования локальных нормативных актов по вопросам организации и осуществления образовательной деятельности. За неисполнение или нарушение локальных нормативных актов по вопросам организации и осуществления образовательной деятельности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к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образовательной организации. Меры дисциплинарного взыскания не применяются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к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обучающимся по образовательным программам начального </w:t>
      </w: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общего образования, а также к обучающимся с ограниченными возможностями здоровья (с задержкой психического развития).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К иным обучающимся образовательной организации меры дисциплинарного взыскания не применяются во время их болезни и (или) каникул.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5.4. В случае изменения действующего законодательства Порядок подлежит пересмотру на предмет соответствия действующему законодательству Российской Федерации. Изменения и дополнения вносятся в Порядок распорядительным актом директора образовательной организации по согласованию с Советом Учреждения с учетом мнения Совета обучающихся, Совета родителей (законных представителей) несовершеннолетних обучающихся, а также профессионального союза работников учреждения (при их наличии).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5.6. Настоящий локальный нормативный акт, пронумерованный, прошитый, заверенный подписью директора образовательной организации и скрепленный печатью, включен в реестр локальных нормативных актов учреждения и хранится в папке "Локальные нормативные акты" в делах образовательной организации.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Мнение Совета обучающихся при принятии локального нормативного акта учтено, протокол Совета обучающихся от "__" __________ 201_ г. N _________.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Председатель Совета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____________/________/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Юридический адрес: ______________________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УТВЕРЖДЕНО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Приказом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по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___________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от ___________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ПОЛОЖЕНИЕ О ПРИВЛЕЧЕНИИ </w:t>
      </w: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 К ТРУДУ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1. Общие положения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1.1.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Положение о привлечении обучающихся к труду разработано на основе части 4 статьи 34 Федерального закона от 29 декабря 2012 г. N </w:t>
      </w:r>
      <w:hyperlink r:id="rId17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273-ФЗ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образовании в Российской Федерации", статьи 37 Конституции Российской Федерации, статьи 4 Трудового кодекса Российской Федерации, Постановления Правительства РФ от 25 февраля 2000 г. N </w:t>
      </w:r>
      <w:hyperlink r:id="rId18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163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перечня тяжелых работ и работ с вредными условиями труда, при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выполнении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которых запрещается применение </w:t>
      </w: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труда лиц моложе восемнадцати лет", Постановления Минтруда России от 7 апреля 1999 г. N </w:t>
      </w:r>
      <w:hyperlink r:id="rId19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7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 "Об утверждении норм предельно допустимых нагрузок для лиц моложе восемнадцати лет при подъеме и перемещении тяжестей вручную", "Санитарно-эпидемиологических требований к безопасности условий труда работников, не достигших 18-летнего возраста", утвержденных постановлением Главного государственного санитарного врача Российской Федерации от 30 сентября 2009 г. N </w:t>
      </w:r>
      <w:hyperlink r:id="rId20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58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, письма </w:t>
      </w:r>
      <w:proofErr w:type="spell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Роспотребнадзора</w:t>
      </w:r>
      <w:proofErr w:type="spell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от 24 июня 2013 г. N </w:t>
      </w:r>
      <w:hyperlink r:id="rId21" w:history="1">
        <w:r w:rsidRPr="00C272E4">
          <w:rPr>
            <w:rFonts w:ascii="Georgia" w:eastAsia="Times New Roman" w:hAnsi="Georgia" w:cs="Times New Roman"/>
            <w:color w:val="123700"/>
            <w:sz w:val="24"/>
            <w:szCs w:val="24"/>
            <w:u w:val="single"/>
            <w:lang w:eastAsia="ru-RU"/>
          </w:rPr>
          <w:t>01/7100-13-32</w:t>
        </w:r>
      </w:hyperlink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 "О выполнении перечня поручений по результатам работы мобильной приемной от 31 мая 2013 года", Устава ____________, утвержденного распоряжением начальника Управления по образованию _____________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от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_____________.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1.2. Положение регламентирует порядок привлечения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к труду, не предусмотренному образовательной программой.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1.3. Обучающийся привлекается к труду при наличии его добровольного согласия и согласия его родителей (законных представителей).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1.4. Данное согласие оформляется в форме отдельного документа (заявления).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1.5. Привлечение обучающихся без их согласия и без согласия их родителей (законных представителей) к труду запрещается.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2. Направления и формы организации труда </w:t>
      </w: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обучающихся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2.1. Направлениями труда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являются: обслуживающий труд, общественно полезный труд.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2.2. Обучающиеся могут привлекаться к самообслуживанию по наведению чистоты и порядка в здании школы, в форме дежурства по школе и классу.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2.3. Обучающиеся могут привлекаться к благоустройству территории в форме проведения субботников, акций по озеленению, акций по оформлению территории гимназии, проведения месячников по благоустройству территории школы.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2.4. Обучающиеся гимназии могут привлекаться к благоустройству территории городского округа в форме субботников, проведения месячника по благоустройству.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2.5. Формы организации труда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зависят от его содержания и объема, постоянного или временного характера работы, возраста обучающихся. Основной </w:t>
      </w: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является коллективная форма. Трудовые объединения школьников могут быть постоянными или временными, одновозрастными или разновозрастными.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2.6. Администрация школы выделяет учителей для участия в организации труда обучающихся, осуществляющих педагогическое руководство их трудовой деятельностью.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2.7. Обучающийся, активно участвующий в труде, награждается Почетной грамотой, которая зачисляется в портфолио личных достижений.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 xml:space="preserve">3. Порядок организации труда </w:t>
      </w: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обучающихся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3.1. Труд обучающихся организуется в течение учебных четвертей учебного года, во время, не связанное с образовательным процессом, в каникулярное время не проводится.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3.2. Дежурство по классу проводится не чаще одного раза в месяц, дежурство по школе не чаще одного раза в учебную четверть. Продолжительность дежурства: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для обучающихся 5 - 9-х классов - не более 40 минут;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- для обучающихся 10 - 11-х классов - не более 60 минут.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3.3. В 5 - 11-х классах труд организует классный руководитель.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3.4. График проведения работ определяет классный руководитель по согласованию с заместителем директора по воспитательной работе. График работ может корректироваться с учетом погодных условий, вида проводимых работ и занятости обучающихся.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3.5. При налич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ии у о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бучающихся противопоказаний к физическому труду они могут привлекаться к облегченному физическому или интеллектуальному труду при добровольном согласии обучающегося и его родителей (законных представителей).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4. Охрана труда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4.1. Администрация школы организует труд обучающихся в строгом соответствии с правилами и нормами охраны труда, техники безопасности и производственной санитарии, согласовывает виды работ, условия труда и несет личную ответственность за безопасные условия труда обучающихся.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lastRenderedPageBreak/>
        <w:t>4.2. Обучающиеся допускаются к участию в труде после предварительного медицинского осмотра и заключения врача о состоянии здоровья, обучения безопасным приемам труда, проведения с ними инструктажа с регистрацией в журнале установленной формы.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4.3. Запрещается привлечение обучающихся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подростков.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4.4.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При несчастных случаях, происшедших с обучающимися в процессе труда, им оказывается срочная медицинская помощь.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Несчастные случаи и причины, приведшие к ним, расследуются в установленном порядке. Должны быть немедленно устранены организационно-технические причины несчастного случая и приняты меры к предотвращению подобных случаев в дальнейшем.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4.5.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Контроль за</w:t>
      </w:r>
      <w:proofErr w:type="gramEnd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 обеспечением безопасных условий общественно полезного труда обучающихся осуществляет комиссия по охране труда.</w:t>
      </w:r>
    </w:p>
    <w:p w:rsidR="00C272E4" w:rsidRPr="00C272E4" w:rsidRDefault="00C272E4" w:rsidP="00AE6C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СОГЛАСИЕ ОБУЧАЮЩЕГОСЯ И ЕГО РОДИТЕЛЯ (ЗАКОННОГО</w:t>
      </w:r>
      <w:proofErr w:type="gramEnd"/>
    </w:p>
    <w:p w:rsidR="00C272E4" w:rsidRPr="00C272E4" w:rsidRDefault="00C272E4" w:rsidP="00AE6C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</w:pPr>
      <w:proofErr w:type="gramStart"/>
      <w:r w:rsidRPr="00C272E4">
        <w:rPr>
          <w:rFonts w:ascii="Georgia" w:eastAsia="Times New Roman" w:hAnsi="Georgia" w:cs="Times New Roman"/>
          <w:b/>
          <w:bCs/>
          <w:color w:val="393939"/>
          <w:sz w:val="24"/>
          <w:szCs w:val="24"/>
          <w:lang w:eastAsia="ru-RU"/>
        </w:rPr>
        <w:t>ПРЕДСТАВИТЕЛЯ) НА ПРИВЛЕЧЕНИЕ К ТРУДУ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В целях формирования трудовых навыков и сознательного отношения к труду мы даем согласие на привлечение (Ф.И.О. обучающегося) _______________ к труду.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Специалисты (наименование образовательной организации) обязуются следить за тем, чтобы труд осуществлялся с соблюдением санитарных норм, норм охраны труда под присмотром ответственных лиц из числа сотрудников школы и в соответствии с "Положением о привлечении обучающегося к труду".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Настоящее согласие вступает в силу со дня его подписания и действует в течение всего периода обучения в (наименование образовательной организации).</w:t>
      </w:r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Данное Согласие может быть аннулировано по нашему письменному заявлению.</w:t>
      </w:r>
    </w:p>
    <w:p w:rsidR="00C272E4" w:rsidRPr="00C272E4" w:rsidRDefault="00C272E4" w:rsidP="00313B6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_______________/_____________</w:t>
      </w:r>
    </w:p>
    <w:p w:rsidR="00C272E4" w:rsidRPr="00C272E4" w:rsidRDefault="00C272E4" w:rsidP="00313B6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 xml:space="preserve">Ф.И.О. и подпись </w:t>
      </w:r>
      <w:proofErr w:type="gramStart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обучающегося</w:t>
      </w:r>
      <w:proofErr w:type="gramEnd"/>
    </w:p>
    <w:p w:rsidR="00C272E4" w:rsidRPr="00C272E4" w:rsidRDefault="00C272E4" w:rsidP="00C272E4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______________________/____________________________</w:t>
      </w:r>
    </w:p>
    <w:p w:rsidR="00C272E4" w:rsidRPr="00C272E4" w:rsidRDefault="00C272E4" w:rsidP="00AE6CB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Ф.И.О. и подпись родителя (законного представителя)</w:t>
      </w:r>
    </w:p>
    <w:p w:rsidR="00313B68" w:rsidRDefault="00313B68" w:rsidP="00AE6CB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</w:pPr>
    </w:p>
    <w:p w:rsidR="00C651F0" w:rsidRDefault="00C272E4" w:rsidP="00AE6CB8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 w:rsidRPr="00C272E4">
        <w:rPr>
          <w:rFonts w:ascii="Georgia" w:eastAsia="Times New Roman" w:hAnsi="Georgia" w:cs="Times New Roman"/>
          <w:color w:val="393939"/>
          <w:sz w:val="24"/>
          <w:szCs w:val="24"/>
          <w:lang w:eastAsia="ru-RU"/>
        </w:rPr>
        <w:t>Дата "__" _______ 20__ г.</w:t>
      </w:r>
    </w:p>
    <w:sectPr w:rsidR="00C6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CA"/>
    <w:rsid w:val="00313B68"/>
    <w:rsid w:val="00A762CA"/>
    <w:rsid w:val="00AE6CB8"/>
    <w:rsid w:val="00C272E4"/>
    <w:rsid w:val="00C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2E4"/>
  </w:style>
  <w:style w:type="character" w:styleId="a3">
    <w:name w:val="Hyperlink"/>
    <w:basedOn w:val="a0"/>
    <w:uiPriority w:val="99"/>
    <w:semiHidden/>
    <w:unhideWhenUsed/>
    <w:rsid w:val="00C27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2E4"/>
  </w:style>
  <w:style w:type="character" w:styleId="a3">
    <w:name w:val="Hyperlink"/>
    <w:basedOn w:val="a0"/>
    <w:uiPriority w:val="99"/>
    <w:semiHidden/>
    <w:unhideWhenUsed/>
    <w:rsid w:val="00C2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rfkod.ru/zakonodatelstvo/Prikaz-Minobrnauki-Rossii-ot-17.12.2010-N-1897/" TargetMode="External"/><Relationship Id="rId13" Type="http://schemas.openxmlformats.org/officeDocument/2006/relationships/hyperlink" Target="https://gkrfkod.ru/zakonodatelstvo/Prikaz-Minobrazovaniya-RF-ot-09.03.2004-N-1312/" TargetMode="External"/><Relationship Id="rId18" Type="http://schemas.openxmlformats.org/officeDocument/2006/relationships/hyperlink" Target="https://gkrfkod.ru/zakonodatelstvo/Postanovlenie-Pravitelstva-RF-ot-25.02.2000-N-16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krfkod.ru/zakonodatelstvo/Pismo-Rospotrebnadzora-ot-24.06.2013-N-01_7100-13-32/" TargetMode="External"/><Relationship Id="rId7" Type="http://schemas.openxmlformats.org/officeDocument/2006/relationships/hyperlink" Target="https://gkrfkod.ru/zakonodatelstvo/Prikaz-Minobrnauki-Rossii-ot-06.10.2009-N-373/" TargetMode="External"/><Relationship Id="rId12" Type="http://schemas.openxmlformats.org/officeDocument/2006/relationships/hyperlink" Target="https://gkrfkod.ru/zakonodatelstvo/Prikaz-Minobrnauki-Rossii-ot-30.08.2013-N-1015/" TargetMode="External"/><Relationship Id="rId17" Type="http://schemas.openxmlformats.org/officeDocument/2006/relationships/hyperlink" Target="https://gkrfkod.ru/zakonodatelstvo/Federalnyy-zakon-ot-29.12.2012-N-273-F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krfkod.ru/zakonodatelstvo/Prikaz-Minobrnauki-Rossii-ot-15.03.2013-N-185/" TargetMode="External"/><Relationship Id="rId20" Type="http://schemas.openxmlformats.org/officeDocument/2006/relationships/hyperlink" Target="https://gkrfkod.ru/zakonodatelstvo/Postanovlenie-Glavnogo-gosudarstvennogo-sanitarnogo-vracha-RF-ot-30.09.2009-N-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gkrfkod.ru/zakonodatelstvo/Prikaz-Minobrnauki-Rossii-ot-17.10.2013-N-1155/" TargetMode="External"/><Relationship Id="rId11" Type="http://schemas.openxmlformats.org/officeDocument/2006/relationships/hyperlink" Target="https://gkrfkod.ru/zakonodatelstvo/Postanovlenie-Glavnogo-gosudarstvennogo-sanitarnogo-vracha-RF-ot-30.09.2009-N-58/" TargetMode="External"/><Relationship Id="rId5" Type="http://schemas.openxmlformats.org/officeDocument/2006/relationships/hyperlink" Target="https://gkrfkod.ru/zakonodatelstvo/Federalnyy-zakon-ot-29.12.2012-N-273-FZ/" TargetMode="External"/><Relationship Id="rId15" Type="http://schemas.openxmlformats.org/officeDocument/2006/relationships/hyperlink" Target="https://gkrfkod.ru/zakonodatelstvo/Federalnyy-zakon-ot-29.12.2012-N-273-F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krfkod.ru/zakonodatelstvo/Postanovlenie-Glavnogo-gosudarstvennogo-sanitarnogo-vracha-RF-ot-29.12.2010-N-189/" TargetMode="External"/><Relationship Id="rId19" Type="http://schemas.openxmlformats.org/officeDocument/2006/relationships/hyperlink" Target="https://gkrfkod.ru/zakonodatelstvo/Federalnyy-zakon-ot-07.04.1999-N-70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rfkod.ru/zakonodatelstvo/Prikaz-Minobrnauki-Rossii-ot-17.05.2012-N-413/" TargetMode="External"/><Relationship Id="rId14" Type="http://schemas.openxmlformats.org/officeDocument/2006/relationships/hyperlink" Target="https://gkrfkod.ru/zakonodatelstvo/Pismo-Minobrnauki-Rossii-ot-24.04.2014-N-NT-443_0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6974</Words>
  <Characters>39755</Characters>
  <Application>Microsoft Office Word</Application>
  <DocSecurity>0</DocSecurity>
  <Lines>331</Lines>
  <Paragraphs>93</Paragraphs>
  <ScaleCrop>false</ScaleCrop>
  <Company>Krokoz™</Company>
  <LinksUpToDate>false</LinksUpToDate>
  <CharactersWithSpaces>46636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2017-10-02T05:03:00Z</dcterms:created>
  <dcterms:modified xsi:type="dcterms:W3CDTF">2017-10-02T05:07:00Z</dcterms:modified>
</cp:coreProperties>
</file>