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44" w:rsidRDefault="00BF5B44" w:rsidP="00BF5B44">
      <w:pPr>
        <w:pStyle w:val="1"/>
        <w:jc w:val="center"/>
        <w:rPr>
          <w:rFonts w:ascii="Times New Roman" w:hAnsi="Times New Roman"/>
          <w:sz w:val="28"/>
          <w:szCs w:val="28"/>
        </w:rPr>
      </w:pPr>
      <w:r>
        <w:rPr>
          <w:rFonts w:ascii="Times New Roman" w:hAnsi="Times New Roman"/>
          <w:sz w:val="28"/>
          <w:szCs w:val="28"/>
        </w:rPr>
        <w:t xml:space="preserve">  Анализ работы по организации</w:t>
      </w:r>
    </w:p>
    <w:p w:rsidR="00BF5B44" w:rsidRDefault="00BF5B44" w:rsidP="00BF5B44">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t>дошкольного образования  в  2018</w:t>
      </w:r>
      <w:r>
        <w:rPr>
          <w:rFonts w:ascii="Times New Roman" w:eastAsia="Times New Roman" w:hAnsi="Times New Roman" w:cs="Times New Roman"/>
          <w:b/>
          <w:bCs/>
          <w:sz w:val="28"/>
          <w:szCs w:val="28"/>
        </w:rPr>
        <w:t xml:space="preserve">– </w:t>
      </w:r>
      <w:r>
        <w:rPr>
          <w:rFonts w:ascii="Times New Roman" w:hAnsi="Times New Roman" w:cs="Times New Roman"/>
          <w:b/>
          <w:bCs/>
          <w:sz w:val="28"/>
          <w:szCs w:val="28"/>
        </w:rPr>
        <w:t>2019</w:t>
      </w:r>
      <w:r>
        <w:rPr>
          <w:rFonts w:ascii="Times New Roman" w:eastAsia="Times New Roman" w:hAnsi="Times New Roman" w:cs="Times New Roman"/>
          <w:b/>
          <w:bCs/>
          <w:sz w:val="28"/>
          <w:szCs w:val="28"/>
        </w:rPr>
        <w:t xml:space="preserve">  учебном  году.</w:t>
      </w:r>
    </w:p>
    <w:p w:rsidR="00BF5B44" w:rsidRDefault="00BF5B44" w:rsidP="00BF5B4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F5B44" w:rsidRDefault="00BF5B44" w:rsidP="00BF5B44">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В системе дошкольного образования в 2018-19 учебном году </w:t>
      </w:r>
      <w:proofErr w:type="gramStart"/>
      <w:r>
        <w:rPr>
          <w:rFonts w:ascii="Times New Roman" w:eastAsia="Times New Roman" w:hAnsi="Times New Roman" w:cs="Times New Roman"/>
          <w:sz w:val="28"/>
          <w:szCs w:val="28"/>
        </w:rPr>
        <w:t>приоритетными</w:t>
      </w:r>
      <w:proofErr w:type="gramEnd"/>
      <w:r>
        <w:rPr>
          <w:rFonts w:ascii="Times New Roman" w:eastAsia="Times New Roman" w:hAnsi="Times New Roman" w:cs="Times New Roman"/>
          <w:sz w:val="28"/>
          <w:szCs w:val="28"/>
        </w:rPr>
        <w:t xml:space="preserve">   определены следующие направления:</w:t>
      </w:r>
    </w:p>
    <w:p w:rsidR="00BF5B44" w:rsidRPr="00D007DC" w:rsidRDefault="00BF5B44" w:rsidP="00BF5B44">
      <w:pPr>
        <w:jc w:val="both"/>
        <w:rPr>
          <w:rFonts w:ascii="Times New Roman" w:eastAsia="Times New Roman" w:hAnsi="Times New Roman"/>
          <w:sz w:val="28"/>
          <w:szCs w:val="28"/>
        </w:rPr>
      </w:pPr>
      <w:r w:rsidRPr="00DA39F7">
        <w:rPr>
          <w:rFonts w:ascii="Times New Roman" w:eastAsia="Times New Roman" w:hAnsi="Times New Roman"/>
          <w:sz w:val="28"/>
          <w:szCs w:val="28"/>
        </w:rPr>
        <w:t>1.</w:t>
      </w:r>
      <w:r>
        <w:rPr>
          <w:rFonts w:ascii="Times New Roman" w:eastAsia="Times New Roman" w:hAnsi="Times New Roman"/>
          <w:sz w:val="28"/>
          <w:szCs w:val="28"/>
        </w:rPr>
        <w:t xml:space="preserve"> </w:t>
      </w:r>
      <w:r w:rsidRPr="00D007DC">
        <w:rPr>
          <w:rFonts w:ascii="Times New Roman" w:eastAsia="Times New Roman" w:hAnsi="Times New Roman"/>
          <w:sz w:val="28"/>
          <w:szCs w:val="28"/>
        </w:rPr>
        <w:t xml:space="preserve">Обеспечение устойчивого развития муниципальной системы дошкольного образования в целях </w:t>
      </w:r>
      <w:proofErr w:type="gramStart"/>
      <w:r w:rsidRPr="00D007DC">
        <w:rPr>
          <w:rFonts w:ascii="Times New Roman" w:eastAsia="Times New Roman" w:hAnsi="Times New Roman"/>
          <w:sz w:val="28"/>
          <w:szCs w:val="28"/>
        </w:rPr>
        <w:t>удовлетворения потребностей населения  города  Саянска</w:t>
      </w:r>
      <w:proofErr w:type="gramEnd"/>
      <w:r>
        <w:rPr>
          <w:rFonts w:ascii="Times New Roman" w:eastAsia="Times New Roman" w:hAnsi="Times New Roman"/>
          <w:sz w:val="28"/>
          <w:szCs w:val="28"/>
        </w:rPr>
        <w:t xml:space="preserve">    </w:t>
      </w:r>
      <w:r w:rsidRPr="00D007DC">
        <w:rPr>
          <w:rFonts w:ascii="Times New Roman" w:eastAsia="Times New Roman" w:hAnsi="Times New Roman"/>
          <w:sz w:val="28"/>
          <w:szCs w:val="28"/>
        </w:rPr>
        <w:t>в качественном и доступном дошкольном образовании;</w:t>
      </w:r>
    </w:p>
    <w:p w:rsidR="00BF5B44" w:rsidRDefault="00BF5B44" w:rsidP="00BF5B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  Управление качеством   дошкольного образования </w:t>
      </w:r>
      <w:r w:rsidRPr="00DA39F7">
        <w:rPr>
          <w:rFonts w:ascii="Times New Roman" w:eastAsia="Times New Roman" w:hAnsi="Times New Roman"/>
          <w:sz w:val="28"/>
          <w:szCs w:val="28"/>
        </w:rPr>
        <w:t xml:space="preserve">  в муницип</w:t>
      </w:r>
      <w:r>
        <w:rPr>
          <w:rFonts w:ascii="Times New Roman" w:eastAsia="Times New Roman" w:hAnsi="Times New Roman"/>
          <w:sz w:val="28"/>
          <w:szCs w:val="28"/>
        </w:rPr>
        <w:t xml:space="preserve">альных дошкольных учреждениях: </w:t>
      </w:r>
    </w:p>
    <w:p w:rsidR="00BF5B44" w:rsidRPr="00B81011" w:rsidRDefault="00BF5B44" w:rsidP="00BF5B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cs="Times New Roman"/>
          <w:bCs/>
          <w:kern w:val="24"/>
          <w:sz w:val="28"/>
          <w:szCs w:val="28"/>
        </w:rPr>
        <w:t>1). Р</w:t>
      </w:r>
      <w:r w:rsidRPr="00F24CCD">
        <w:rPr>
          <w:rFonts w:ascii="Times New Roman" w:eastAsia="Times New Roman" w:hAnsi="Times New Roman" w:cs="Times New Roman"/>
          <w:bCs/>
          <w:kern w:val="24"/>
          <w:sz w:val="28"/>
          <w:szCs w:val="28"/>
        </w:rPr>
        <w:t>азработать систему межведомственного и сетевого взаимодействия для консолидации усилий специалистов в работе с детьми с ОВЗ</w:t>
      </w:r>
      <w:r>
        <w:rPr>
          <w:rFonts w:ascii="Times New Roman" w:eastAsia="Times New Roman" w:hAnsi="Times New Roman" w:cs="Times New Roman"/>
          <w:bCs/>
          <w:kern w:val="24"/>
          <w:sz w:val="28"/>
          <w:szCs w:val="28"/>
        </w:rPr>
        <w:t>.</w:t>
      </w:r>
      <w:r w:rsidRPr="0032574E">
        <w:rPr>
          <w:rFonts w:ascii="Times New Roman" w:eastAsia="Calibri" w:hAnsi="Times New Roman" w:cs="Times New Roman"/>
          <w:bCs/>
          <w:kern w:val="24"/>
          <w:sz w:val="28"/>
          <w:szCs w:val="28"/>
        </w:rPr>
        <w:t xml:space="preserve"> </w:t>
      </w:r>
      <w:r>
        <w:rPr>
          <w:rFonts w:ascii="Times New Roman" w:eastAsia="Times New Roman" w:hAnsi="Times New Roman" w:cs="Times New Roman"/>
          <w:sz w:val="28"/>
          <w:szCs w:val="28"/>
        </w:rPr>
        <w:t xml:space="preserve"> Обеспечить  в</w:t>
      </w:r>
      <w:r w:rsidRPr="00E578F8">
        <w:rPr>
          <w:rFonts w:ascii="Times New Roman" w:eastAsia="Times New Roman" w:hAnsi="Times New Roman" w:cs="Times New Roman"/>
          <w:sz w:val="28"/>
          <w:szCs w:val="28"/>
        </w:rPr>
        <w:t xml:space="preserve">недрение  </w:t>
      </w:r>
      <w:r w:rsidRPr="00E578F8">
        <w:rPr>
          <w:rFonts w:ascii="Times New Roman" w:hAnsi="Times New Roman" w:cs="Times New Roman"/>
          <w:sz w:val="28"/>
          <w:szCs w:val="28"/>
        </w:rPr>
        <w:t>эффективных форм работы с детьми по соверше</w:t>
      </w:r>
      <w:r>
        <w:rPr>
          <w:rFonts w:ascii="Times New Roman" w:hAnsi="Times New Roman" w:cs="Times New Roman"/>
          <w:sz w:val="28"/>
          <w:szCs w:val="28"/>
        </w:rPr>
        <w:t>нствованию речевой деятельности</w:t>
      </w:r>
    </w:p>
    <w:p w:rsidR="00BF5B44" w:rsidRPr="0032574E" w:rsidRDefault="00BF5B44" w:rsidP="00BF5B44">
      <w:pPr>
        <w:pStyle w:val="1"/>
        <w:jc w:val="both"/>
        <w:rPr>
          <w:rFonts w:ascii="Times New Roman" w:hAnsi="Times New Roman"/>
          <w:b w:val="0"/>
          <w:sz w:val="28"/>
          <w:szCs w:val="28"/>
        </w:rPr>
      </w:pPr>
      <w:r>
        <w:rPr>
          <w:rFonts w:ascii="Times New Roman" w:hAnsi="Times New Roman"/>
          <w:b w:val="0"/>
          <w:kern w:val="24"/>
          <w:sz w:val="28"/>
          <w:szCs w:val="28"/>
        </w:rPr>
        <w:t>2).</w:t>
      </w:r>
      <w:r w:rsidRPr="0032574E">
        <w:rPr>
          <w:rFonts w:ascii="Times New Roman" w:hAnsi="Times New Roman"/>
          <w:b w:val="0"/>
          <w:kern w:val="24"/>
          <w:sz w:val="28"/>
          <w:szCs w:val="28"/>
        </w:rPr>
        <w:t>Продолжить работу по разработке системы  преемственности дошкольного  и начального уровней общего образования в части:</w:t>
      </w:r>
    </w:p>
    <w:p w:rsidR="00BF5B44" w:rsidRPr="0032574E" w:rsidRDefault="00BF5B44" w:rsidP="00BF5B44">
      <w:pPr>
        <w:pStyle w:val="1"/>
        <w:jc w:val="both"/>
        <w:rPr>
          <w:rFonts w:ascii="Times New Roman" w:hAnsi="Times New Roman"/>
          <w:b w:val="0"/>
          <w:sz w:val="28"/>
          <w:szCs w:val="28"/>
        </w:rPr>
      </w:pPr>
      <w:r w:rsidRPr="0032574E">
        <w:rPr>
          <w:rFonts w:ascii="Times New Roman" w:hAnsi="Times New Roman"/>
          <w:b w:val="0"/>
          <w:kern w:val="24"/>
          <w:sz w:val="28"/>
          <w:szCs w:val="28"/>
        </w:rPr>
        <w:t>- преемственности в содержании обучения и воспитания,</w:t>
      </w:r>
    </w:p>
    <w:p w:rsidR="00BF5B44" w:rsidRPr="0032574E" w:rsidRDefault="00BF5B44" w:rsidP="00BF5B44">
      <w:pPr>
        <w:pStyle w:val="1"/>
        <w:jc w:val="both"/>
        <w:rPr>
          <w:rFonts w:ascii="Times New Roman" w:hAnsi="Times New Roman"/>
          <w:b w:val="0"/>
          <w:sz w:val="28"/>
          <w:szCs w:val="28"/>
        </w:rPr>
      </w:pPr>
      <w:r w:rsidRPr="0032574E">
        <w:rPr>
          <w:rFonts w:ascii="Times New Roman" w:hAnsi="Times New Roman"/>
          <w:b w:val="0"/>
          <w:kern w:val="24"/>
          <w:sz w:val="28"/>
          <w:szCs w:val="28"/>
        </w:rPr>
        <w:t>- преемственности в формах и методах образовательной работы;</w:t>
      </w:r>
    </w:p>
    <w:p w:rsidR="00BF5B44" w:rsidRPr="0032574E" w:rsidRDefault="00BF5B44" w:rsidP="00BF5B44">
      <w:pPr>
        <w:pStyle w:val="1"/>
        <w:jc w:val="both"/>
        <w:rPr>
          <w:rFonts w:ascii="Times New Roman" w:hAnsi="Times New Roman"/>
          <w:b w:val="0"/>
          <w:sz w:val="28"/>
          <w:szCs w:val="28"/>
        </w:rPr>
      </w:pPr>
      <w:r w:rsidRPr="0032574E">
        <w:rPr>
          <w:rFonts w:ascii="Times New Roman" w:hAnsi="Times New Roman"/>
          <w:b w:val="0"/>
          <w:kern w:val="24"/>
          <w:sz w:val="28"/>
          <w:szCs w:val="28"/>
        </w:rPr>
        <w:t xml:space="preserve">- преемственности педагогических требований и условий воспитания детей. </w:t>
      </w:r>
    </w:p>
    <w:p w:rsidR="00BF5B44" w:rsidRPr="0032574E" w:rsidRDefault="00BF5B44" w:rsidP="00BF5B44">
      <w:pPr>
        <w:spacing w:after="0" w:line="240" w:lineRule="auto"/>
        <w:jc w:val="both"/>
        <w:rPr>
          <w:rFonts w:ascii="Times New Roman" w:hAnsi="Times New Roman" w:cs="Times New Roman"/>
          <w:sz w:val="28"/>
          <w:szCs w:val="28"/>
        </w:rPr>
      </w:pPr>
    </w:p>
    <w:p w:rsidR="00BF5B44" w:rsidRPr="0032574E" w:rsidRDefault="00BF5B44" w:rsidP="00BF5B44">
      <w:pPr>
        <w:spacing w:after="0"/>
        <w:jc w:val="both"/>
        <w:rPr>
          <w:rFonts w:ascii="Times New Roman" w:eastAsia="Times New Roman" w:hAnsi="Times New Roman" w:cs="Times New Roman"/>
          <w:sz w:val="28"/>
          <w:szCs w:val="28"/>
        </w:rPr>
      </w:pPr>
      <w:r>
        <w:rPr>
          <w:rFonts w:ascii="Times New Roman" w:eastAsia="Times New Roman" w:hAnsi="Times New Roman" w:cs="Times New Roman"/>
          <w:bCs/>
          <w:kern w:val="24"/>
          <w:sz w:val="28"/>
          <w:szCs w:val="28"/>
        </w:rPr>
        <w:t>3.</w:t>
      </w:r>
      <w:r w:rsidRPr="0032574E">
        <w:rPr>
          <w:rFonts w:ascii="Times New Roman" w:eastAsia="Times New Roman" w:hAnsi="Times New Roman" w:cs="Times New Roman"/>
          <w:bCs/>
          <w:kern w:val="24"/>
          <w:sz w:val="28"/>
          <w:szCs w:val="28"/>
        </w:rPr>
        <w:t xml:space="preserve">Обеспечить организационно-методическое сопровождение педагогов ДОО в условиях реализации ФГОС </w:t>
      </w:r>
      <w:proofErr w:type="gramStart"/>
      <w:r w:rsidRPr="0032574E">
        <w:rPr>
          <w:rFonts w:ascii="Times New Roman" w:eastAsia="Times New Roman" w:hAnsi="Times New Roman" w:cs="Times New Roman"/>
          <w:bCs/>
          <w:kern w:val="24"/>
          <w:sz w:val="28"/>
          <w:szCs w:val="28"/>
        </w:rPr>
        <w:t>ДО</w:t>
      </w:r>
      <w:proofErr w:type="gramEnd"/>
      <w:r w:rsidRPr="0032574E">
        <w:rPr>
          <w:rFonts w:ascii="Times New Roman" w:eastAsia="Times New Roman" w:hAnsi="Times New Roman" w:cs="Times New Roman"/>
          <w:bCs/>
          <w:kern w:val="24"/>
          <w:sz w:val="28"/>
          <w:szCs w:val="28"/>
        </w:rPr>
        <w:t>:</w:t>
      </w:r>
    </w:p>
    <w:p w:rsidR="00BF5B44" w:rsidRPr="0032574E" w:rsidRDefault="00BF5B44" w:rsidP="00BF5B44">
      <w:pPr>
        <w:tabs>
          <w:tab w:val="left" w:pos="705"/>
        </w:tabs>
        <w:spacing w:after="0"/>
        <w:jc w:val="both"/>
        <w:rPr>
          <w:rFonts w:ascii="Times New Roman" w:eastAsia="Times New Roman" w:hAnsi="Times New Roman" w:cs="Times New Roman"/>
          <w:sz w:val="28"/>
          <w:szCs w:val="28"/>
        </w:rPr>
      </w:pPr>
      <w:r w:rsidRPr="0032574E">
        <w:rPr>
          <w:rFonts w:ascii="Times New Roman" w:eastAsia="Times New Roman" w:hAnsi="Times New Roman" w:cs="Times New Roman"/>
          <w:bCs/>
          <w:kern w:val="24"/>
          <w:sz w:val="28"/>
          <w:szCs w:val="28"/>
        </w:rPr>
        <w:t>- Создать условия для непрерывного профессионального саморазвития педагогов.</w:t>
      </w:r>
    </w:p>
    <w:p w:rsidR="00BF5B44" w:rsidRPr="000A5023" w:rsidRDefault="00547959" w:rsidP="00BF5B44">
      <w:pPr>
        <w:tabs>
          <w:tab w:val="left" w:pos="705"/>
        </w:tabs>
        <w:spacing w:after="0"/>
        <w:jc w:val="both"/>
        <w:rPr>
          <w:rFonts w:ascii="Times New Roman" w:eastAsia="Times New Roman" w:hAnsi="Times New Roman" w:cs="Times New Roman"/>
          <w:sz w:val="28"/>
          <w:szCs w:val="28"/>
        </w:rPr>
      </w:pPr>
      <w:r>
        <w:rPr>
          <w:rFonts w:ascii="Times New Roman" w:eastAsia="Times New Roman" w:hAnsi="Times New Roman" w:cs="Times New Roman"/>
          <w:bCs/>
          <w:kern w:val="24"/>
          <w:sz w:val="28"/>
          <w:szCs w:val="28"/>
        </w:rPr>
        <w:t xml:space="preserve"> - </w:t>
      </w:r>
      <w:r w:rsidR="00BF5B44" w:rsidRPr="0032574E">
        <w:rPr>
          <w:rFonts w:ascii="Times New Roman" w:eastAsia="Times New Roman" w:hAnsi="Times New Roman" w:cs="Times New Roman"/>
          <w:bCs/>
          <w:kern w:val="24"/>
          <w:sz w:val="28"/>
          <w:szCs w:val="28"/>
        </w:rPr>
        <w:t>Обесп</w:t>
      </w:r>
      <w:r w:rsidR="00BF5B44">
        <w:rPr>
          <w:rFonts w:ascii="Times New Roman" w:eastAsia="Times New Roman" w:hAnsi="Times New Roman" w:cs="Times New Roman"/>
          <w:bCs/>
          <w:kern w:val="24"/>
          <w:sz w:val="28"/>
          <w:szCs w:val="28"/>
        </w:rPr>
        <w:t>ечить интеграцию педагогических коллективов</w:t>
      </w:r>
      <w:r w:rsidR="00BF5B44" w:rsidRPr="0032574E">
        <w:rPr>
          <w:rFonts w:ascii="Times New Roman" w:eastAsia="Times New Roman" w:hAnsi="Times New Roman" w:cs="Times New Roman"/>
          <w:bCs/>
          <w:kern w:val="24"/>
          <w:sz w:val="28"/>
          <w:szCs w:val="28"/>
        </w:rPr>
        <w:t xml:space="preserve"> как команды единомышленников для эффективной реализации ФГОС</w:t>
      </w:r>
    </w:p>
    <w:p w:rsidR="00BF5B44" w:rsidRDefault="00BF5B44" w:rsidP="00BF5B44">
      <w:pPr>
        <w:jc w:val="both"/>
        <w:rPr>
          <w:rFonts w:ascii="Times New Roman" w:eastAsia="Times New Roman" w:hAnsi="Times New Roman" w:cs="Times New Roman"/>
          <w:sz w:val="28"/>
          <w:szCs w:val="28"/>
        </w:rPr>
      </w:pPr>
    </w:p>
    <w:p w:rsidR="0073547A" w:rsidRDefault="00BF5B44" w:rsidP="0073547A">
      <w:pPr>
        <w:spacing w:after="0" w:line="240" w:lineRule="auto"/>
        <w:jc w:val="both"/>
        <w:rPr>
          <w:rFonts w:ascii="Times New Roman" w:eastAsia="Times New Roman" w:hAnsi="Times New Roman" w:cs="Times New Roman"/>
          <w:b/>
          <w:sz w:val="28"/>
          <w:szCs w:val="28"/>
        </w:rPr>
      </w:pPr>
      <w:r>
        <w:rPr>
          <w:b/>
          <w:sz w:val="28"/>
          <w:szCs w:val="28"/>
        </w:rPr>
        <w:t>1.</w:t>
      </w:r>
      <w:r>
        <w:rPr>
          <w:rFonts w:ascii="Times New Roman" w:hAnsi="Times New Roman" w:cs="Times New Roman"/>
          <w:b/>
          <w:sz w:val="24"/>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Обеспечение устойчивого развития муниципальной системы дошкольного образования в целях </w:t>
      </w:r>
      <w:proofErr w:type="gramStart"/>
      <w:r>
        <w:rPr>
          <w:rFonts w:ascii="Times New Roman" w:eastAsia="Times New Roman" w:hAnsi="Times New Roman" w:cs="Times New Roman"/>
          <w:b/>
          <w:sz w:val="28"/>
          <w:szCs w:val="28"/>
        </w:rPr>
        <w:t>удовлетворения потребностей населения  города  Саянска</w:t>
      </w:r>
      <w:proofErr w:type="gramEnd"/>
      <w:r>
        <w:rPr>
          <w:rFonts w:ascii="Times New Roman" w:eastAsia="Times New Roman" w:hAnsi="Times New Roman" w:cs="Times New Roman"/>
          <w:b/>
          <w:sz w:val="28"/>
          <w:szCs w:val="28"/>
        </w:rPr>
        <w:t xml:space="preserve">    в качественном и доступном дошкольном образовании.</w:t>
      </w:r>
    </w:p>
    <w:p w:rsidR="00BF5B44" w:rsidRPr="0073547A" w:rsidRDefault="00BF5B44" w:rsidP="0073547A">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Анализ демографической      ситуации    в   городе  показывает снижение рождаемости в    течение  2 –х  последних  лет:</w:t>
      </w:r>
    </w:p>
    <w:p w:rsidR="00BF5B44" w:rsidRPr="0068009D" w:rsidRDefault="00BF5B44" w:rsidP="0073547A">
      <w:pPr>
        <w:spacing w:after="0" w:line="240" w:lineRule="auto"/>
        <w:rPr>
          <w:rFonts w:ascii="Times New Roman" w:hAnsi="Times New Roman" w:cs="Times New Roman"/>
          <w:sz w:val="28"/>
          <w:szCs w:val="28"/>
        </w:rPr>
      </w:pPr>
      <w:r w:rsidRPr="0068009D">
        <w:rPr>
          <w:rFonts w:ascii="Times New Roman" w:hAnsi="Times New Roman" w:cs="Times New Roman"/>
          <w:sz w:val="28"/>
          <w:szCs w:val="28"/>
        </w:rPr>
        <w:t xml:space="preserve">Данные предоставлены </w:t>
      </w:r>
      <w:r>
        <w:rPr>
          <w:rFonts w:ascii="Times New Roman" w:hAnsi="Times New Roman" w:cs="Times New Roman"/>
          <w:sz w:val="28"/>
          <w:szCs w:val="28"/>
        </w:rPr>
        <w:t xml:space="preserve"> Территориальным органом Федеральной службы государственной статистики по Иркутской области</w:t>
      </w:r>
    </w:p>
    <w:tbl>
      <w:tblPr>
        <w:tblStyle w:val="a3"/>
        <w:tblW w:w="0" w:type="auto"/>
        <w:tblLook w:val="04A0" w:firstRow="1" w:lastRow="0" w:firstColumn="1" w:lastColumn="0" w:noHBand="0" w:noVBand="1"/>
      </w:tblPr>
      <w:tblGrid>
        <w:gridCol w:w="3936"/>
        <w:gridCol w:w="4660"/>
        <w:gridCol w:w="726"/>
      </w:tblGrid>
      <w:tr w:rsidR="00BF5B44" w:rsidRPr="00BF5B44" w:rsidTr="00350565">
        <w:tc>
          <w:tcPr>
            <w:tcW w:w="3936" w:type="dxa"/>
          </w:tcPr>
          <w:p w:rsidR="00BF5B44" w:rsidRPr="00BF5B44" w:rsidRDefault="00BF5B44" w:rsidP="0073547A">
            <w:pPr>
              <w:spacing w:after="0" w:line="240" w:lineRule="auto"/>
              <w:rPr>
                <w:rFonts w:ascii="Times New Roman" w:hAnsi="Times New Roman" w:cs="Times New Roman"/>
                <w:sz w:val="24"/>
                <w:szCs w:val="24"/>
              </w:rPr>
            </w:pPr>
            <w:r w:rsidRPr="00BF5B44">
              <w:rPr>
                <w:rFonts w:ascii="Times New Roman" w:hAnsi="Times New Roman" w:cs="Times New Roman"/>
                <w:sz w:val="24"/>
                <w:szCs w:val="24"/>
              </w:rPr>
              <w:t>Возраст (лет)</w:t>
            </w:r>
          </w:p>
        </w:tc>
        <w:tc>
          <w:tcPr>
            <w:tcW w:w="4660" w:type="dxa"/>
            <w:tcBorders>
              <w:right w:val="single" w:sz="4" w:space="0" w:color="auto"/>
            </w:tcBorders>
          </w:tcPr>
          <w:p w:rsidR="00BF5B44" w:rsidRPr="00BF5B44" w:rsidRDefault="00BF5B44" w:rsidP="0073547A">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Численность детей в городе Саянске 2018 год</w:t>
            </w:r>
          </w:p>
        </w:tc>
        <w:tc>
          <w:tcPr>
            <w:tcW w:w="726" w:type="dxa"/>
            <w:tcBorders>
              <w:left w:val="single" w:sz="4" w:space="0" w:color="auto"/>
            </w:tcBorders>
          </w:tcPr>
          <w:p w:rsidR="00BF5B44" w:rsidRPr="00BF5B44" w:rsidRDefault="00BF5B44" w:rsidP="0073547A">
            <w:pPr>
              <w:spacing w:after="0" w:line="240" w:lineRule="auto"/>
              <w:rPr>
                <w:rFonts w:ascii="Times New Roman" w:hAnsi="Times New Roman" w:cs="Times New Roman"/>
                <w:sz w:val="24"/>
                <w:szCs w:val="24"/>
              </w:rPr>
            </w:pPr>
            <w:r w:rsidRPr="00BF5B44">
              <w:rPr>
                <w:rFonts w:ascii="Times New Roman" w:hAnsi="Times New Roman" w:cs="Times New Roman"/>
                <w:sz w:val="24"/>
                <w:szCs w:val="24"/>
              </w:rPr>
              <w:t xml:space="preserve"> </w:t>
            </w:r>
          </w:p>
          <w:p w:rsidR="00BF5B44" w:rsidRPr="00BF5B44" w:rsidRDefault="00BF5B44" w:rsidP="0073547A">
            <w:pPr>
              <w:spacing w:after="0" w:line="240" w:lineRule="auto"/>
              <w:jc w:val="center"/>
              <w:rPr>
                <w:rFonts w:ascii="Times New Roman" w:hAnsi="Times New Roman" w:cs="Times New Roman"/>
                <w:sz w:val="24"/>
                <w:szCs w:val="24"/>
              </w:rPr>
            </w:pPr>
          </w:p>
        </w:tc>
      </w:tr>
      <w:tr w:rsidR="00BF5B44" w:rsidRPr="00BF5B44" w:rsidTr="002E4BB5">
        <w:trPr>
          <w:trHeight w:val="280"/>
        </w:trPr>
        <w:tc>
          <w:tcPr>
            <w:tcW w:w="3936" w:type="dxa"/>
          </w:tcPr>
          <w:p w:rsidR="00BF5B44" w:rsidRPr="00BF5B44" w:rsidRDefault="002E4BB5" w:rsidP="00BF5B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5B44">
              <w:rPr>
                <w:rFonts w:ascii="Times New Roman" w:hAnsi="Times New Roman" w:cs="Times New Roman"/>
                <w:sz w:val="24"/>
                <w:szCs w:val="24"/>
              </w:rPr>
              <w:t>До 1 года</w:t>
            </w:r>
          </w:p>
        </w:tc>
        <w:tc>
          <w:tcPr>
            <w:tcW w:w="4660" w:type="dxa"/>
            <w:tcBorders>
              <w:right w:val="single" w:sz="4" w:space="0" w:color="auto"/>
            </w:tcBorders>
          </w:tcPr>
          <w:p w:rsidR="00BF5B44" w:rsidRPr="00BF5B44" w:rsidRDefault="00BF5B44" w:rsidP="002E4BB5">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455</w:t>
            </w:r>
          </w:p>
        </w:tc>
        <w:tc>
          <w:tcPr>
            <w:tcW w:w="726" w:type="dxa"/>
            <w:tcBorders>
              <w:left w:val="single" w:sz="4" w:space="0" w:color="auto"/>
            </w:tcBorders>
          </w:tcPr>
          <w:p w:rsidR="00BF5B44" w:rsidRPr="00BF5B44" w:rsidRDefault="00BF5B44" w:rsidP="00BF5B44">
            <w:pPr>
              <w:spacing w:after="0" w:line="240" w:lineRule="auto"/>
              <w:rPr>
                <w:rFonts w:ascii="Times New Roman" w:hAnsi="Times New Roman" w:cs="Times New Roman"/>
                <w:sz w:val="24"/>
                <w:szCs w:val="24"/>
              </w:rPr>
            </w:pPr>
          </w:p>
          <w:p w:rsidR="00BF5B44" w:rsidRPr="00BF5B44" w:rsidRDefault="00BF5B44" w:rsidP="00BF5B44">
            <w:pPr>
              <w:spacing w:after="0" w:line="240" w:lineRule="auto"/>
              <w:jc w:val="center"/>
              <w:rPr>
                <w:rFonts w:ascii="Times New Roman" w:hAnsi="Times New Roman" w:cs="Times New Roman"/>
                <w:sz w:val="24"/>
                <w:szCs w:val="24"/>
              </w:rPr>
            </w:pPr>
          </w:p>
        </w:tc>
      </w:tr>
      <w:tr w:rsidR="00BF5B44" w:rsidRPr="00BF5B44" w:rsidTr="00350565">
        <w:tc>
          <w:tcPr>
            <w:tcW w:w="3936" w:type="dxa"/>
          </w:tcPr>
          <w:p w:rsidR="00BF5B44" w:rsidRPr="00BF5B44" w:rsidRDefault="00BF5B44" w:rsidP="00BF5B44">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1год</w:t>
            </w:r>
          </w:p>
        </w:tc>
        <w:tc>
          <w:tcPr>
            <w:tcW w:w="4660" w:type="dxa"/>
            <w:tcBorders>
              <w:right w:val="single" w:sz="4" w:space="0" w:color="auto"/>
            </w:tcBorders>
          </w:tcPr>
          <w:p w:rsidR="00BF5B44" w:rsidRPr="00BF5B44" w:rsidRDefault="00BF5B44" w:rsidP="002E4BB5">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510</w:t>
            </w:r>
          </w:p>
        </w:tc>
        <w:tc>
          <w:tcPr>
            <w:tcW w:w="726" w:type="dxa"/>
            <w:tcBorders>
              <w:left w:val="single" w:sz="4" w:space="0" w:color="auto"/>
            </w:tcBorders>
          </w:tcPr>
          <w:p w:rsidR="00BF5B44" w:rsidRPr="00BF5B44" w:rsidRDefault="00BF5B44" w:rsidP="00BF5B44">
            <w:pPr>
              <w:spacing w:after="0" w:line="240" w:lineRule="auto"/>
              <w:jc w:val="center"/>
              <w:rPr>
                <w:rFonts w:ascii="Times New Roman" w:hAnsi="Times New Roman" w:cs="Times New Roman"/>
                <w:sz w:val="24"/>
                <w:szCs w:val="24"/>
              </w:rPr>
            </w:pPr>
          </w:p>
        </w:tc>
      </w:tr>
      <w:tr w:rsidR="00BF5B44" w:rsidRPr="00BF5B44" w:rsidTr="00350565">
        <w:tc>
          <w:tcPr>
            <w:tcW w:w="3936" w:type="dxa"/>
          </w:tcPr>
          <w:p w:rsidR="00BF5B44" w:rsidRPr="00BF5B44" w:rsidRDefault="00BF5B44" w:rsidP="00BF5B44">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2 года</w:t>
            </w:r>
          </w:p>
        </w:tc>
        <w:tc>
          <w:tcPr>
            <w:tcW w:w="4660" w:type="dxa"/>
            <w:tcBorders>
              <w:right w:val="single" w:sz="4" w:space="0" w:color="auto"/>
            </w:tcBorders>
          </w:tcPr>
          <w:p w:rsidR="00BF5B44" w:rsidRPr="00BF5B44" w:rsidRDefault="00BF5B44" w:rsidP="002E4BB5">
            <w:pPr>
              <w:tabs>
                <w:tab w:val="left" w:pos="810"/>
              </w:tabs>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555/ 1520</w:t>
            </w:r>
          </w:p>
        </w:tc>
        <w:tc>
          <w:tcPr>
            <w:tcW w:w="726" w:type="dxa"/>
            <w:tcBorders>
              <w:left w:val="single" w:sz="4" w:space="0" w:color="auto"/>
            </w:tcBorders>
          </w:tcPr>
          <w:p w:rsidR="00BF5B44" w:rsidRPr="00BF5B44" w:rsidRDefault="00BF5B44" w:rsidP="00BF5B44">
            <w:pPr>
              <w:tabs>
                <w:tab w:val="left" w:pos="810"/>
              </w:tabs>
              <w:spacing w:after="0" w:line="240" w:lineRule="auto"/>
              <w:jc w:val="center"/>
              <w:rPr>
                <w:rFonts w:ascii="Times New Roman" w:hAnsi="Times New Roman" w:cs="Times New Roman"/>
                <w:sz w:val="24"/>
                <w:szCs w:val="24"/>
              </w:rPr>
            </w:pPr>
          </w:p>
        </w:tc>
      </w:tr>
      <w:tr w:rsidR="00BF5B44" w:rsidRPr="00BF5B44" w:rsidTr="00350565">
        <w:tc>
          <w:tcPr>
            <w:tcW w:w="3936" w:type="dxa"/>
          </w:tcPr>
          <w:p w:rsidR="00BF5B44" w:rsidRPr="00BF5B44" w:rsidRDefault="00BF5B44" w:rsidP="00BF5B44">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3 года</w:t>
            </w:r>
          </w:p>
        </w:tc>
        <w:tc>
          <w:tcPr>
            <w:tcW w:w="4660" w:type="dxa"/>
            <w:tcBorders>
              <w:right w:val="single" w:sz="4" w:space="0" w:color="auto"/>
            </w:tcBorders>
          </w:tcPr>
          <w:p w:rsidR="00BF5B44" w:rsidRPr="00BF5B44" w:rsidRDefault="00BF5B44" w:rsidP="002E4BB5">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557</w:t>
            </w:r>
          </w:p>
        </w:tc>
        <w:tc>
          <w:tcPr>
            <w:tcW w:w="726" w:type="dxa"/>
            <w:tcBorders>
              <w:left w:val="single" w:sz="4" w:space="0" w:color="auto"/>
            </w:tcBorders>
          </w:tcPr>
          <w:p w:rsidR="00BF5B44" w:rsidRPr="00BF5B44" w:rsidRDefault="00BF5B44" w:rsidP="00BF5B44">
            <w:pPr>
              <w:spacing w:after="0" w:line="240" w:lineRule="auto"/>
              <w:jc w:val="center"/>
              <w:rPr>
                <w:rFonts w:ascii="Times New Roman" w:hAnsi="Times New Roman" w:cs="Times New Roman"/>
                <w:sz w:val="24"/>
                <w:szCs w:val="24"/>
              </w:rPr>
            </w:pPr>
          </w:p>
        </w:tc>
      </w:tr>
      <w:tr w:rsidR="00BF5B44" w:rsidRPr="00BF5B44" w:rsidTr="00350565">
        <w:tc>
          <w:tcPr>
            <w:tcW w:w="3936" w:type="dxa"/>
          </w:tcPr>
          <w:p w:rsidR="00BF5B44" w:rsidRPr="00BF5B44" w:rsidRDefault="00BF5B44" w:rsidP="00BF5B44">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4 года</w:t>
            </w:r>
          </w:p>
        </w:tc>
        <w:tc>
          <w:tcPr>
            <w:tcW w:w="4660" w:type="dxa"/>
            <w:tcBorders>
              <w:right w:val="single" w:sz="4" w:space="0" w:color="auto"/>
            </w:tcBorders>
          </w:tcPr>
          <w:p w:rsidR="00BF5B44" w:rsidRPr="00BF5B44" w:rsidRDefault="00BF5B44" w:rsidP="002E4BB5">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563</w:t>
            </w:r>
          </w:p>
        </w:tc>
        <w:tc>
          <w:tcPr>
            <w:tcW w:w="726" w:type="dxa"/>
            <w:tcBorders>
              <w:left w:val="single" w:sz="4" w:space="0" w:color="auto"/>
            </w:tcBorders>
          </w:tcPr>
          <w:p w:rsidR="00BF5B44" w:rsidRPr="00BF5B44" w:rsidRDefault="00BF5B44" w:rsidP="00BF5B44">
            <w:pPr>
              <w:spacing w:after="0" w:line="240" w:lineRule="auto"/>
              <w:jc w:val="center"/>
              <w:rPr>
                <w:rFonts w:ascii="Times New Roman" w:hAnsi="Times New Roman" w:cs="Times New Roman"/>
                <w:sz w:val="24"/>
                <w:szCs w:val="24"/>
              </w:rPr>
            </w:pPr>
          </w:p>
        </w:tc>
      </w:tr>
      <w:tr w:rsidR="00BF5B44" w:rsidRPr="00BF5B44" w:rsidTr="00350565">
        <w:tc>
          <w:tcPr>
            <w:tcW w:w="3936" w:type="dxa"/>
          </w:tcPr>
          <w:p w:rsidR="00BF5B44" w:rsidRPr="00BF5B44" w:rsidRDefault="00BF5B44" w:rsidP="00BF5B44">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lastRenderedPageBreak/>
              <w:t>5 лет</w:t>
            </w:r>
          </w:p>
        </w:tc>
        <w:tc>
          <w:tcPr>
            <w:tcW w:w="4660" w:type="dxa"/>
            <w:tcBorders>
              <w:right w:val="single" w:sz="4" w:space="0" w:color="auto"/>
            </w:tcBorders>
          </w:tcPr>
          <w:p w:rsidR="00BF5B44" w:rsidRPr="00BF5B44" w:rsidRDefault="00BF5B44" w:rsidP="002E4BB5">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579</w:t>
            </w:r>
          </w:p>
        </w:tc>
        <w:tc>
          <w:tcPr>
            <w:tcW w:w="726" w:type="dxa"/>
            <w:tcBorders>
              <w:left w:val="single" w:sz="4" w:space="0" w:color="auto"/>
            </w:tcBorders>
          </w:tcPr>
          <w:p w:rsidR="00BF5B44" w:rsidRPr="00BF5B44" w:rsidRDefault="00BF5B44" w:rsidP="00BF5B44">
            <w:pPr>
              <w:spacing w:after="0" w:line="240" w:lineRule="auto"/>
              <w:jc w:val="center"/>
              <w:rPr>
                <w:rFonts w:ascii="Times New Roman" w:hAnsi="Times New Roman" w:cs="Times New Roman"/>
                <w:sz w:val="24"/>
                <w:szCs w:val="24"/>
              </w:rPr>
            </w:pPr>
          </w:p>
        </w:tc>
      </w:tr>
      <w:tr w:rsidR="00BF5B44" w:rsidRPr="00BF5B44" w:rsidTr="00350565">
        <w:tc>
          <w:tcPr>
            <w:tcW w:w="3936" w:type="dxa"/>
          </w:tcPr>
          <w:p w:rsidR="00BF5B44" w:rsidRPr="00BF5B44" w:rsidRDefault="00BF5B44" w:rsidP="00BF5B44">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6 лет</w:t>
            </w:r>
          </w:p>
        </w:tc>
        <w:tc>
          <w:tcPr>
            <w:tcW w:w="4660" w:type="dxa"/>
            <w:tcBorders>
              <w:right w:val="single" w:sz="4" w:space="0" w:color="auto"/>
            </w:tcBorders>
          </w:tcPr>
          <w:p w:rsidR="00BF5B44" w:rsidRPr="00BF5B44" w:rsidRDefault="00BF5B44" w:rsidP="002E4BB5">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548/2247</w:t>
            </w:r>
          </w:p>
        </w:tc>
        <w:tc>
          <w:tcPr>
            <w:tcW w:w="726" w:type="dxa"/>
            <w:tcBorders>
              <w:left w:val="single" w:sz="4" w:space="0" w:color="auto"/>
            </w:tcBorders>
          </w:tcPr>
          <w:p w:rsidR="00BF5B44" w:rsidRPr="00BF5B44" w:rsidRDefault="00BF5B44" w:rsidP="00BF5B44">
            <w:pPr>
              <w:spacing w:after="0" w:line="240" w:lineRule="auto"/>
              <w:jc w:val="center"/>
              <w:rPr>
                <w:rFonts w:ascii="Times New Roman" w:hAnsi="Times New Roman" w:cs="Times New Roman"/>
                <w:sz w:val="24"/>
                <w:szCs w:val="24"/>
              </w:rPr>
            </w:pPr>
          </w:p>
        </w:tc>
      </w:tr>
      <w:tr w:rsidR="00BF5B44" w:rsidRPr="00BF5B44" w:rsidTr="00BF5B44">
        <w:trPr>
          <w:trHeight w:val="262"/>
        </w:trPr>
        <w:tc>
          <w:tcPr>
            <w:tcW w:w="3936" w:type="dxa"/>
          </w:tcPr>
          <w:p w:rsidR="00BF5B44" w:rsidRPr="00BF5B44" w:rsidRDefault="00BF5B44" w:rsidP="00BF5B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лет</w:t>
            </w:r>
          </w:p>
        </w:tc>
        <w:tc>
          <w:tcPr>
            <w:tcW w:w="4660" w:type="dxa"/>
            <w:tcBorders>
              <w:right w:val="single" w:sz="4" w:space="0" w:color="auto"/>
            </w:tcBorders>
          </w:tcPr>
          <w:p w:rsidR="00BF5B44" w:rsidRPr="00BF5B44" w:rsidRDefault="00BF5B44" w:rsidP="002E4BB5">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536</w:t>
            </w:r>
          </w:p>
        </w:tc>
        <w:tc>
          <w:tcPr>
            <w:tcW w:w="726" w:type="dxa"/>
            <w:tcBorders>
              <w:left w:val="single" w:sz="4" w:space="0" w:color="auto"/>
            </w:tcBorders>
          </w:tcPr>
          <w:p w:rsidR="00BF5B44" w:rsidRPr="00BF5B44" w:rsidRDefault="00BF5B44" w:rsidP="00BF5B44">
            <w:pPr>
              <w:spacing w:after="0" w:line="240" w:lineRule="auto"/>
              <w:rPr>
                <w:rFonts w:ascii="Times New Roman" w:hAnsi="Times New Roman" w:cs="Times New Roman"/>
                <w:sz w:val="24"/>
                <w:szCs w:val="24"/>
              </w:rPr>
            </w:pPr>
          </w:p>
          <w:p w:rsidR="00BF5B44" w:rsidRPr="00BF5B44" w:rsidRDefault="00BF5B44" w:rsidP="00BF5B44">
            <w:pPr>
              <w:spacing w:after="0" w:line="240" w:lineRule="auto"/>
              <w:jc w:val="center"/>
              <w:rPr>
                <w:rFonts w:ascii="Times New Roman" w:hAnsi="Times New Roman" w:cs="Times New Roman"/>
                <w:sz w:val="24"/>
                <w:szCs w:val="24"/>
              </w:rPr>
            </w:pPr>
          </w:p>
        </w:tc>
      </w:tr>
      <w:tr w:rsidR="00BF5B44" w:rsidRPr="00BF5B44" w:rsidTr="00350565">
        <w:tc>
          <w:tcPr>
            <w:tcW w:w="3936" w:type="dxa"/>
          </w:tcPr>
          <w:p w:rsidR="00BF5B44" w:rsidRPr="00BF5B44" w:rsidRDefault="00BF5B44" w:rsidP="00BF5B44">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итого</w:t>
            </w:r>
          </w:p>
        </w:tc>
        <w:tc>
          <w:tcPr>
            <w:tcW w:w="4660" w:type="dxa"/>
            <w:tcBorders>
              <w:right w:val="single" w:sz="4" w:space="0" w:color="auto"/>
            </w:tcBorders>
          </w:tcPr>
          <w:p w:rsidR="00BF5B44" w:rsidRPr="00BF5B44" w:rsidRDefault="00BF5B44" w:rsidP="002E4BB5">
            <w:pPr>
              <w:spacing w:after="0" w:line="240" w:lineRule="auto"/>
              <w:jc w:val="center"/>
              <w:rPr>
                <w:rFonts w:ascii="Times New Roman" w:hAnsi="Times New Roman" w:cs="Times New Roman"/>
                <w:sz w:val="24"/>
                <w:szCs w:val="24"/>
              </w:rPr>
            </w:pPr>
            <w:r w:rsidRPr="00BF5B44">
              <w:rPr>
                <w:rFonts w:ascii="Times New Roman" w:hAnsi="Times New Roman" w:cs="Times New Roman"/>
                <w:sz w:val="24"/>
                <w:szCs w:val="24"/>
              </w:rPr>
              <w:t>4303</w:t>
            </w:r>
          </w:p>
        </w:tc>
        <w:tc>
          <w:tcPr>
            <w:tcW w:w="726" w:type="dxa"/>
            <w:tcBorders>
              <w:left w:val="single" w:sz="4" w:space="0" w:color="auto"/>
            </w:tcBorders>
          </w:tcPr>
          <w:p w:rsidR="00BF5B44" w:rsidRPr="00BF5B44" w:rsidRDefault="00BF5B44" w:rsidP="00BF5B44">
            <w:pPr>
              <w:spacing w:after="0" w:line="240" w:lineRule="auto"/>
              <w:jc w:val="center"/>
              <w:rPr>
                <w:rFonts w:ascii="Times New Roman" w:hAnsi="Times New Roman" w:cs="Times New Roman"/>
                <w:sz w:val="24"/>
                <w:szCs w:val="24"/>
              </w:rPr>
            </w:pPr>
          </w:p>
        </w:tc>
      </w:tr>
    </w:tbl>
    <w:p w:rsidR="00BF5B44" w:rsidRPr="00BF5B44" w:rsidRDefault="00BF5B44" w:rsidP="00BF5B44">
      <w:pPr>
        <w:spacing w:after="0" w:line="240" w:lineRule="auto"/>
        <w:jc w:val="center"/>
        <w:rPr>
          <w:rFonts w:ascii="Times New Roman" w:hAnsi="Times New Roman" w:cs="Times New Roman"/>
          <w:sz w:val="24"/>
          <w:szCs w:val="24"/>
        </w:rPr>
      </w:pPr>
    </w:p>
    <w:p w:rsidR="002E4BB5" w:rsidRPr="00726AF5"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В городе Саянске  функционирует 10 дошкольных образовательных учреждений   с численностью  2490  детей</w:t>
      </w:r>
      <w:r>
        <w:rPr>
          <w:rFonts w:ascii="Times New Roman" w:hAnsi="Times New Roman" w:cs="Times New Roman"/>
          <w:sz w:val="24"/>
          <w:szCs w:val="24"/>
        </w:rPr>
        <w:t xml:space="preserve"> по состоянию на 01.06.2019 года.</w:t>
      </w:r>
      <w:r w:rsidRPr="00726AF5">
        <w:rPr>
          <w:rFonts w:ascii="Times New Roman" w:hAnsi="Times New Roman" w:cs="Times New Roman"/>
          <w:sz w:val="24"/>
          <w:szCs w:val="24"/>
        </w:rPr>
        <w:t xml:space="preserve">  </w:t>
      </w:r>
    </w:p>
    <w:tbl>
      <w:tblPr>
        <w:tblW w:w="9356" w:type="dxa"/>
        <w:tblInd w:w="30" w:type="dxa"/>
        <w:tblLayout w:type="fixed"/>
        <w:tblCellMar>
          <w:left w:w="30" w:type="dxa"/>
          <w:right w:w="30" w:type="dxa"/>
        </w:tblCellMar>
        <w:tblLook w:val="0000" w:firstRow="0" w:lastRow="0" w:firstColumn="0" w:lastColumn="0" w:noHBand="0" w:noVBand="0"/>
      </w:tblPr>
      <w:tblGrid>
        <w:gridCol w:w="409"/>
        <w:gridCol w:w="4411"/>
        <w:gridCol w:w="1134"/>
        <w:gridCol w:w="1701"/>
        <w:gridCol w:w="1701"/>
      </w:tblGrid>
      <w:tr w:rsidR="002E4BB5" w:rsidRPr="00726AF5" w:rsidTr="002E4BB5">
        <w:trPr>
          <w:trHeight w:val="811"/>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 xml:space="preserve">№ </w:t>
            </w:r>
            <w:proofErr w:type="gramStart"/>
            <w:r w:rsidRPr="00726AF5">
              <w:rPr>
                <w:rFonts w:ascii="Times New Roman" w:hAnsi="Times New Roman" w:cs="Times New Roman"/>
                <w:color w:val="000000"/>
                <w:sz w:val="24"/>
                <w:szCs w:val="24"/>
              </w:rPr>
              <w:t>п</w:t>
            </w:r>
            <w:proofErr w:type="gramEnd"/>
            <w:r w:rsidRPr="00726AF5">
              <w:rPr>
                <w:rFonts w:ascii="Times New Roman" w:hAnsi="Times New Roman" w:cs="Times New Roman"/>
                <w:color w:val="000000"/>
                <w:sz w:val="24"/>
                <w:szCs w:val="24"/>
              </w:rPr>
              <w:t>/п</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Наименование дошкольной образовательной организации</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726AF5">
              <w:rPr>
                <w:rFonts w:ascii="Times New Roman" w:hAnsi="Times New Roman" w:cs="Times New Roman"/>
                <w:color w:val="000000"/>
                <w:sz w:val="24"/>
                <w:szCs w:val="24"/>
              </w:rPr>
              <w:t>Количест</w:t>
            </w:r>
            <w:proofErr w:type="spellEnd"/>
            <w:r>
              <w:rPr>
                <w:rFonts w:ascii="Times New Roman" w:hAnsi="Times New Roman" w:cs="Times New Roman"/>
                <w:color w:val="000000"/>
                <w:sz w:val="24"/>
                <w:szCs w:val="24"/>
              </w:rPr>
              <w:t>-</w:t>
            </w:r>
            <w:r w:rsidRPr="00726AF5">
              <w:rPr>
                <w:rFonts w:ascii="Times New Roman" w:hAnsi="Times New Roman" w:cs="Times New Roman"/>
                <w:color w:val="000000"/>
                <w:sz w:val="24"/>
                <w:szCs w:val="24"/>
              </w:rPr>
              <w:t>во</w:t>
            </w:r>
            <w:proofErr w:type="gramEnd"/>
            <w:r w:rsidRPr="00726AF5">
              <w:rPr>
                <w:rFonts w:ascii="Times New Roman" w:hAnsi="Times New Roman" w:cs="Times New Roman"/>
                <w:color w:val="000000"/>
                <w:sz w:val="24"/>
                <w:szCs w:val="24"/>
              </w:rPr>
              <w:t xml:space="preserve"> групп</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 xml:space="preserve">  Плановая наполняемость</w:t>
            </w:r>
          </w:p>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 xml:space="preserve"> ( проектная  мощность)</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Фактическая  численность воспитанников</w:t>
            </w:r>
          </w:p>
        </w:tc>
      </w:tr>
      <w:tr w:rsidR="002E4BB5" w:rsidRPr="00726AF5" w:rsidTr="002E4BB5">
        <w:trPr>
          <w:trHeight w:val="202"/>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1</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5</w:t>
            </w:r>
          </w:p>
        </w:tc>
      </w:tr>
      <w:tr w:rsidR="002E4BB5" w:rsidRPr="00726AF5" w:rsidTr="002E4BB5">
        <w:trPr>
          <w:trHeight w:val="571"/>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1</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МДОУ «Детский сад комбинированного сад №1 «Журавленок"</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177</w:t>
            </w:r>
          </w:p>
        </w:tc>
      </w:tr>
      <w:tr w:rsidR="002E4BB5" w:rsidRPr="00726AF5" w:rsidTr="002E4BB5">
        <w:trPr>
          <w:trHeight w:val="773"/>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 xml:space="preserve"> МДОУ «Детский сад комбинированного вида №10 "</w:t>
            </w:r>
            <w:proofErr w:type="spellStart"/>
            <w:r w:rsidRPr="00726AF5">
              <w:rPr>
                <w:rFonts w:ascii="Times New Roman" w:hAnsi="Times New Roman" w:cs="Times New Roman"/>
                <w:color w:val="000000"/>
                <w:sz w:val="24"/>
                <w:szCs w:val="24"/>
              </w:rPr>
              <w:t>Дюймовочка</w:t>
            </w:r>
            <w:proofErr w:type="spellEnd"/>
            <w:r w:rsidRPr="00726AF5">
              <w:rPr>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15</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bCs/>
                <w:color w:val="000000"/>
                <w:sz w:val="24"/>
                <w:szCs w:val="24"/>
              </w:rPr>
            </w:pPr>
            <w:r w:rsidRPr="00726AF5">
              <w:rPr>
                <w:rFonts w:ascii="Times New Roman" w:hAnsi="Times New Roman" w:cs="Times New Roman"/>
                <w:bCs/>
                <w:color w:val="000000"/>
                <w:sz w:val="24"/>
                <w:szCs w:val="24"/>
              </w:rPr>
              <w:t>320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311</w:t>
            </w:r>
          </w:p>
        </w:tc>
      </w:tr>
      <w:tr w:rsidR="002E4BB5" w:rsidRPr="00726AF5" w:rsidTr="002E4BB5">
        <w:trPr>
          <w:trHeight w:val="571"/>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3</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МДОУ «Детский сад комбинированного сад №19 "Росинка"</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13</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290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306</w:t>
            </w:r>
          </w:p>
        </w:tc>
      </w:tr>
      <w:tr w:rsidR="002E4BB5" w:rsidRPr="00726AF5" w:rsidTr="002E4BB5">
        <w:trPr>
          <w:trHeight w:val="585"/>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4</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 xml:space="preserve"> МДОУ «Центр развития ребенка детский сад №21 Брусничка»</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280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243</w:t>
            </w:r>
          </w:p>
        </w:tc>
      </w:tr>
      <w:tr w:rsidR="002E4BB5" w:rsidRPr="00726AF5" w:rsidTr="002E4BB5">
        <w:trPr>
          <w:trHeight w:val="571"/>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5</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МДОУ «Детский сад комбинированного вида №22 "Солнышко»</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280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200</w:t>
            </w:r>
          </w:p>
        </w:tc>
      </w:tr>
      <w:tr w:rsidR="002E4BB5" w:rsidRPr="00726AF5" w:rsidTr="002E4BB5">
        <w:trPr>
          <w:trHeight w:val="571"/>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6</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МДОУ « Детский сад комбинированного вида №23 "Лучик"</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12</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280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283</w:t>
            </w:r>
          </w:p>
        </w:tc>
      </w:tr>
      <w:tr w:rsidR="002E4BB5" w:rsidRPr="00726AF5" w:rsidTr="002E4BB5">
        <w:trPr>
          <w:trHeight w:val="571"/>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7</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 xml:space="preserve"> МДОУ Центр развития ребенка  детский сад №25 «Василек» </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12</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280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263</w:t>
            </w:r>
          </w:p>
        </w:tc>
      </w:tr>
      <w:tr w:rsidR="002E4BB5" w:rsidRPr="00726AF5" w:rsidTr="002E4BB5">
        <w:trPr>
          <w:trHeight w:val="571"/>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8</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 xml:space="preserve"> МДОУ «Детский сад комбинированного вида №27 "Петушок"»</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12</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260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272</w:t>
            </w:r>
          </w:p>
        </w:tc>
      </w:tr>
      <w:tr w:rsidR="002E4BB5" w:rsidRPr="00726AF5" w:rsidTr="002E4BB5">
        <w:trPr>
          <w:trHeight w:val="571"/>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9</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 xml:space="preserve"> МДОУ  Детский сад комбинированного вида №35 "Радуга»</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250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217</w:t>
            </w:r>
          </w:p>
        </w:tc>
      </w:tr>
      <w:tr w:rsidR="002E4BB5" w:rsidRPr="00726AF5" w:rsidTr="002E4BB5">
        <w:trPr>
          <w:trHeight w:val="614"/>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10</w:t>
            </w: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 xml:space="preserve"> МДОУ «Центр развития ребенка  детский сад №36  "Улыбка"</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250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218</w:t>
            </w:r>
          </w:p>
        </w:tc>
      </w:tr>
      <w:tr w:rsidR="002E4BB5" w:rsidRPr="00726AF5" w:rsidTr="002E4BB5">
        <w:trPr>
          <w:trHeight w:val="202"/>
        </w:trPr>
        <w:tc>
          <w:tcPr>
            <w:tcW w:w="409"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p>
        </w:tc>
        <w:tc>
          <w:tcPr>
            <w:tcW w:w="4411" w:type="dxa"/>
            <w:tcBorders>
              <w:top w:val="single" w:sz="6" w:space="0" w:color="auto"/>
              <w:left w:val="single" w:sz="6" w:space="0" w:color="auto"/>
              <w:bottom w:val="single" w:sz="6" w:space="0" w:color="auto"/>
              <w:right w:val="single" w:sz="6" w:space="0" w:color="auto"/>
            </w:tcBorders>
          </w:tcPr>
          <w:p w:rsidR="002E4BB5" w:rsidRPr="00726AF5" w:rsidRDefault="002E4BB5" w:rsidP="002E4BB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rPr>
                <w:rFonts w:ascii="Times New Roman" w:hAnsi="Times New Roman" w:cs="Times New Roman"/>
                <w:color w:val="000000"/>
                <w:sz w:val="24"/>
                <w:szCs w:val="24"/>
              </w:rPr>
            </w:pPr>
            <w:r w:rsidRPr="00726AF5">
              <w:rPr>
                <w:rFonts w:ascii="Times New Roman" w:hAnsi="Times New Roman" w:cs="Times New Roman"/>
                <w:color w:val="000000"/>
                <w:sz w:val="24"/>
                <w:szCs w:val="24"/>
              </w:rPr>
              <w:t>116</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2690</w:t>
            </w:r>
          </w:p>
        </w:tc>
        <w:tc>
          <w:tcPr>
            <w:tcW w:w="1701" w:type="dxa"/>
            <w:tcBorders>
              <w:top w:val="single" w:sz="6" w:space="0" w:color="auto"/>
              <w:left w:val="single" w:sz="6" w:space="0" w:color="auto"/>
              <w:bottom w:val="single" w:sz="6" w:space="0" w:color="auto"/>
              <w:right w:val="single" w:sz="6" w:space="0" w:color="auto"/>
            </w:tcBorders>
          </w:tcPr>
          <w:p w:rsidR="002E4BB5" w:rsidRPr="00726AF5" w:rsidRDefault="002E4BB5" w:rsidP="00350565">
            <w:pPr>
              <w:autoSpaceDE w:val="0"/>
              <w:autoSpaceDN w:val="0"/>
              <w:adjustRightInd w:val="0"/>
              <w:spacing w:after="0" w:line="240" w:lineRule="auto"/>
              <w:jc w:val="center"/>
              <w:rPr>
                <w:rFonts w:ascii="Times New Roman" w:hAnsi="Times New Roman" w:cs="Times New Roman"/>
                <w:color w:val="000000"/>
                <w:sz w:val="24"/>
                <w:szCs w:val="24"/>
              </w:rPr>
            </w:pPr>
            <w:r w:rsidRPr="00726AF5">
              <w:rPr>
                <w:rFonts w:ascii="Times New Roman" w:hAnsi="Times New Roman" w:cs="Times New Roman"/>
                <w:color w:val="000000"/>
                <w:sz w:val="24"/>
                <w:szCs w:val="24"/>
              </w:rPr>
              <w:t>2490</w:t>
            </w:r>
          </w:p>
        </w:tc>
      </w:tr>
    </w:tbl>
    <w:p w:rsidR="002E4BB5" w:rsidRPr="00726AF5"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Проектная мощность всех дошкольных образовательных учреждений составляет 2690 мест, численность детей составляет 2490 детей, не укомплектованы  до плановой проектной мощности   дошкольные  учреждения №№ 1,</w:t>
      </w:r>
      <w:r>
        <w:rPr>
          <w:rFonts w:ascii="Times New Roman" w:hAnsi="Times New Roman" w:cs="Times New Roman"/>
          <w:sz w:val="24"/>
          <w:szCs w:val="24"/>
        </w:rPr>
        <w:t>10,21,22,25,35,</w:t>
      </w:r>
      <w:r w:rsidRPr="00726AF5">
        <w:rPr>
          <w:rFonts w:ascii="Times New Roman" w:hAnsi="Times New Roman" w:cs="Times New Roman"/>
          <w:sz w:val="24"/>
          <w:szCs w:val="24"/>
        </w:rPr>
        <w:t>36, поэтому  набор детей продолжается на свободные места в течение всего года.</w:t>
      </w:r>
    </w:p>
    <w:p w:rsidR="002E4BB5" w:rsidRPr="00726AF5" w:rsidRDefault="002E4BB5" w:rsidP="002E4BB5">
      <w:pPr>
        <w:spacing w:after="0" w:line="240" w:lineRule="auto"/>
        <w:jc w:val="both"/>
        <w:rPr>
          <w:rFonts w:ascii="Times New Roman" w:hAnsi="Times New Roman"/>
          <w:sz w:val="24"/>
          <w:szCs w:val="24"/>
        </w:rPr>
      </w:pPr>
      <w:r w:rsidRPr="00726A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6AF5">
        <w:rPr>
          <w:rFonts w:ascii="Times New Roman" w:hAnsi="Times New Roman" w:cs="Times New Roman"/>
          <w:sz w:val="24"/>
          <w:szCs w:val="24"/>
        </w:rPr>
        <w:t>В  дошкольных  учреждениях  из  121 группы  функционирует   116  групп,</w:t>
      </w:r>
      <w:r w:rsidRPr="00726AF5">
        <w:rPr>
          <w:rFonts w:ascii="Times New Roman" w:hAnsi="Times New Roman"/>
          <w:sz w:val="24"/>
          <w:szCs w:val="24"/>
        </w:rPr>
        <w:t xml:space="preserve"> </w:t>
      </w:r>
      <w:r w:rsidRPr="00726AF5">
        <w:rPr>
          <w:rFonts w:ascii="Times New Roman" w:hAnsi="Times New Roman" w:cs="Times New Roman"/>
          <w:sz w:val="24"/>
          <w:szCs w:val="24"/>
        </w:rPr>
        <w:t xml:space="preserve">в том  числе  24 группы   для детей в возрасте с 1 года до 3 лет и  92  группы для детей  с 3 до 7 лет (5 групп законсервированы).   </w:t>
      </w:r>
    </w:p>
    <w:p w:rsidR="002E4BB5" w:rsidRPr="00726AF5"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Групп для детей в возрасте  с 2 месяцев до 1 года   нет, так как   в них нет потребности населения, заявлений от родителей  (законных представителей)  не поступало.</w:t>
      </w:r>
    </w:p>
    <w:p w:rsidR="002E4BB5" w:rsidRPr="00726AF5" w:rsidRDefault="002E4BB5" w:rsidP="002E4BB5">
      <w:pPr>
        <w:spacing w:after="0" w:line="240" w:lineRule="auto"/>
        <w:jc w:val="both"/>
        <w:rPr>
          <w:rFonts w:ascii="Times New Roman" w:hAnsi="Times New Roman" w:cs="Times New Roman"/>
          <w:sz w:val="24"/>
          <w:szCs w:val="24"/>
        </w:rPr>
      </w:pPr>
      <w:r w:rsidRPr="00726AF5">
        <w:rPr>
          <w:sz w:val="24"/>
          <w:szCs w:val="24"/>
        </w:rPr>
        <w:t xml:space="preserve">    </w:t>
      </w:r>
      <w:r>
        <w:rPr>
          <w:sz w:val="24"/>
          <w:szCs w:val="24"/>
        </w:rPr>
        <w:t xml:space="preserve">   </w:t>
      </w:r>
      <w:r w:rsidRPr="00726AF5">
        <w:rPr>
          <w:rFonts w:ascii="Times New Roman" w:hAnsi="Times New Roman" w:cs="Times New Roman"/>
          <w:sz w:val="24"/>
          <w:szCs w:val="24"/>
        </w:rPr>
        <w:t>Дети от  2 месяцев до 1 года не посещают МДОУ, так как родители  предпочитают  заниматься присмотром и уходом   за ребенком   до 1,6 лет в домашних условиях.</w:t>
      </w:r>
    </w:p>
    <w:p w:rsidR="002E4BB5" w:rsidRPr="00726AF5"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338 детей раннего возраста  посещают дошкольные учреждения,  из них с 1 года до 1,5 лет посещает  5  детей, от 1,5 лет до 2 лет -46 детей, от 2 –х лет до 3-х лет -287 детей. </w:t>
      </w:r>
    </w:p>
    <w:p w:rsidR="002E4BB5" w:rsidRPr="00726AF5"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Учитывая зарезервированные в МДОУ группы,  имеется возможность открытия групп для детей с 2-х месяцев, но на законодательном уровне пока не определены штаты для таких групп, медицинское сопровождение, организация специального питания (в городе нет молочной кухни), нет обученных специалистов для работы с такой категорией детей.</w:t>
      </w:r>
    </w:p>
    <w:p w:rsidR="002E4BB5" w:rsidRPr="00726AF5" w:rsidRDefault="002E4BB5" w:rsidP="002E4BB5">
      <w:pPr>
        <w:spacing w:after="0" w:line="240" w:lineRule="auto"/>
        <w:jc w:val="both"/>
        <w:rPr>
          <w:rFonts w:ascii="Times New Roman" w:eastAsia="Calibri" w:hAnsi="Times New Roman" w:cs="Times New Roman"/>
          <w:sz w:val="24"/>
          <w:szCs w:val="24"/>
          <w:lang w:eastAsia="en-US"/>
        </w:rPr>
      </w:pPr>
      <w:r w:rsidRPr="00726AF5">
        <w:rPr>
          <w:rFonts w:ascii="Times New Roman" w:eastAsia="Calibri" w:hAnsi="Times New Roman" w:cs="Times New Roman"/>
          <w:sz w:val="24"/>
          <w:szCs w:val="24"/>
          <w:lang w:eastAsia="en-US"/>
        </w:rPr>
        <w:lastRenderedPageBreak/>
        <w:t xml:space="preserve">         Очередь для получения мест дошкольные учреждения по состоянию на 01.06.2019 год составила  671 ребенок.</w:t>
      </w:r>
    </w:p>
    <w:p w:rsidR="002E4BB5" w:rsidRPr="00726AF5" w:rsidRDefault="0091132F" w:rsidP="002E4B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01.06.2019 состои</w:t>
      </w:r>
      <w:r w:rsidR="002E4BB5" w:rsidRPr="00726AF5">
        <w:rPr>
          <w:rFonts w:ascii="Times New Roman" w:hAnsi="Times New Roman" w:cs="Times New Roman"/>
          <w:sz w:val="24"/>
          <w:szCs w:val="24"/>
        </w:rPr>
        <w:t>т на регистрационном учете для получения места в дошкольном образовательном учреждении</w:t>
      </w:r>
      <w:r>
        <w:rPr>
          <w:rFonts w:ascii="Times New Roman" w:hAnsi="Times New Roman" w:cs="Times New Roman"/>
          <w:sz w:val="24"/>
          <w:szCs w:val="24"/>
        </w:rPr>
        <w:t xml:space="preserve"> 671 ребенок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256"/>
        <w:gridCol w:w="1194"/>
        <w:gridCol w:w="1183"/>
        <w:gridCol w:w="1212"/>
        <w:gridCol w:w="1212"/>
        <w:gridCol w:w="1177"/>
        <w:gridCol w:w="1105"/>
      </w:tblGrid>
      <w:tr w:rsidR="002E4BB5" w:rsidRPr="00726AF5" w:rsidTr="00350565">
        <w:tc>
          <w:tcPr>
            <w:tcW w:w="1232"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до 1года</w:t>
            </w:r>
          </w:p>
        </w:tc>
        <w:tc>
          <w:tcPr>
            <w:tcW w:w="1256"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с1года до 1,5лет</w:t>
            </w:r>
          </w:p>
        </w:tc>
        <w:tc>
          <w:tcPr>
            <w:tcW w:w="1194"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 xml:space="preserve"> с</w:t>
            </w:r>
            <w:proofErr w:type="gramStart"/>
            <w:r w:rsidRPr="00726AF5">
              <w:rPr>
                <w:rFonts w:ascii="Times New Roman" w:hAnsi="Times New Roman" w:cs="Times New Roman"/>
                <w:sz w:val="24"/>
                <w:szCs w:val="24"/>
              </w:rPr>
              <w:t>1</w:t>
            </w:r>
            <w:proofErr w:type="gramEnd"/>
            <w:r w:rsidRPr="00726AF5">
              <w:rPr>
                <w:rFonts w:ascii="Times New Roman" w:hAnsi="Times New Roman" w:cs="Times New Roman"/>
                <w:sz w:val="24"/>
                <w:szCs w:val="24"/>
              </w:rPr>
              <w:t>,5 до 2 лет</w:t>
            </w:r>
          </w:p>
        </w:tc>
        <w:tc>
          <w:tcPr>
            <w:tcW w:w="1183"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 xml:space="preserve"> с 2х до 3х лет</w:t>
            </w:r>
          </w:p>
        </w:tc>
        <w:tc>
          <w:tcPr>
            <w:tcW w:w="1212"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с 3хдо 4х лет</w:t>
            </w:r>
          </w:p>
        </w:tc>
        <w:tc>
          <w:tcPr>
            <w:tcW w:w="1212"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с 4хдо 5 лет</w:t>
            </w:r>
          </w:p>
        </w:tc>
        <w:tc>
          <w:tcPr>
            <w:tcW w:w="1177"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с 5 до 6 лет</w:t>
            </w:r>
          </w:p>
        </w:tc>
        <w:tc>
          <w:tcPr>
            <w:tcW w:w="1105"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 xml:space="preserve"> Итого </w:t>
            </w:r>
          </w:p>
        </w:tc>
      </w:tr>
      <w:tr w:rsidR="002E4BB5" w:rsidRPr="00726AF5" w:rsidTr="00350565">
        <w:trPr>
          <w:trHeight w:val="408"/>
        </w:trPr>
        <w:tc>
          <w:tcPr>
            <w:tcW w:w="1232"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205</w:t>
            </w:r>
          </w:p>
        </w:tc>
        <w:tc>
          <w:tcPr>
            <w:tcW w:w="1256"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146</w:t>
            </w:r>
          </w:p>
        </w:tc>
        <w:tc>
          <w:tcPr>
            <w:tcW w:w="1194"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168</w:t>
            </w:r>
          </w:p>
        </w:tc>
        <w:tc>
          <w:tcPr>
            <w:tcW w:w="1183"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152</w:t>
            </w:r>
          </w:p>
        </w:tc>
        <w:tc>
          <w:tcPr>
            <w:tcW w:w="1212"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w:t>
            </w:r>
          </w:p>
        </w:tc>
        <w:tc>
          <w:tcPr>
            <w:tcW w:w="1177"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2E4BB5" w:rsidRPr="00726AF5" w:rsidRDefault="002E4BB5" w:rsidP="0035056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671</w:t>
            </w:r>
          </w:p>
        </w:tc>
      </w:tr>
    </w:tbl>
    <w:p w:rsidR="002E4BB5" w:rsidRPr="00726AF5" w:rsidRDefault="002E4BB5" w:rsidP="002E4BB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До 1 года        –       205  детей</w:t>
      </w:r>
      <w:proofErr w:type="gramStart"/>
      <w:r w:rsidRPr="00726AF5">
        <w:rPr>
          <w:rFonts w:ascii="Times New Roman" w:hAnsi="Times New Roman" w:cs="Times New Roman"/>
          <w:sz w:val="24"/>
          <w:szCs w:val="24"/>
        </w:rPr>
        <w:t xml:space="preserve"> ,</w:t>
      </w:r>
      <w:proofErr w:type="gramEnd"/>
    </w:p>
    <w:p w:rsidR="002E4BB5" w:rsidRPr="00726AF5" w:rsidRDefault="002E4BB5" w:rsidP="002E4BB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С 1  года  до  1.5   - 146 детей,</w:t>
      </w:r>
    </w:p>
    <w:p w:rsidR="002E4BB5" w:rsidRPr="00726AF5" w:rsidRDefault="002E4BB5" w:rsidP="002E4BB5">
      <w:pPr>
        <w:spacing w:after="0" w:line="240" w:lineRule="auto"/>
        <w:rPr>
          <w:rFonts w:ascii="Times New Roman" w:hAnsi="Times New Roman" w:cs="Times New Roman"/>
          <w:sz w:val="24"/>
          <w:szCs w:val="24"/>
        </w:rPr>
      </w:pPr>
      <w:r w:rsidRPr="00726AF5">
        <w:rPr>
          <w:rFonts w:ascii="Times New Roman" w:hAnsi="Times New Roman" w:cs="Times New Roman"/>
          <w:sz w:val="24"/>
          <w:szCs w:val="24"/>
        </w:rPr>
        <w:t xml:space="preserve">С 1.5 до 3  лет   -     320 детей,   </w:t>
      </w:r>
    </w:p>
    <w:p w:rsidR="002E4BB5" w:rsidRPr="00726AF5"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С 3 до 7 лет -  очереди нет</w:t>
      </w:r>
    </w:p>
    <w:p w:rsidR="002E4BB5" w:rsidRPr="00726AF5"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В муниципальных дошкольных образовательных учреждениях созданы необходимые условия  для детей с ограниченными возможностями здоровья,  с туберкулезной интоксикацией,  детям – инвалидам. </w:t>
      </w:r>
    </w:p>
    <w:p w:rsidR="009A7C37"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6AF5">
        <w:rPr>
          <w:rFonts w:ascii="Times New Roman" w:hAnsi="Times New Roman" w:cs="Times New Roman"/>
          <w:sz w:val="24"/>
          <w:szCs w:val="24"/>
        </w:rPr>
        <w:t xml:space="preserve"> Дети – инвалиды  периодически проходят реабилитацию в ОГУСО «Комплексный центр социального обслуживания населения города Саянска».              </w:t>
      </w:r>
    </w:p>
    <w:p w:rsidR="00BC60F0" w:rsidRPr="004C74CF" w:rsidRDefault="00BC60F0" w:rsidP="00BC6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BB5" w:rsidRPr="00726AF5">
        <w:rPr>
          <w:rFonts w:ascii="Times New Roman" w:hAnsi="Times New Roman" w:cs="Times New Roman"/>
          <w:sz w:val="24"/>
          <w:szCs w:val="24"/>
        </w:rPr>
        <w:t xml:space="preserve">Родители детей, не посещающих образовательные организации, получают консультативную помощь  специалистов (воспитателей, психологов, логопедов, музыкальных работников) дошкольных образовательных учреждений. </w:t>
      </w:r>
      <w:r w:rsidRPr="004C74CF">
        <w:rPr>
          <w:rFonts w:ascii="Times New Roman" w:hAnsi="Times New Roman" w:cs="Times New Roman"/>
          <w:sz w:val="24"/>
          <w:szCs w:val="24"/>
        </w:rPr>
        <w:t xml:space="preserve">Для эффективной работы по оказанию помощи детям с ОВЗ в каждом МДОУ разрабатывается своя система психолого-педагогического </w:t>
      </w:r>
      <w:proofErr w:type="gramStart"/>
      <w:r w:rsidRPr="004C74CF">
        <w:rPr>
          <w:rFonts w:ascii="Times New Roman" w:hAnsi="Times New Roman" w:cs="Times New Roman"/>
          <w:sz w:val="24"/>
          <w:szCs w:val="24"/>
        </w:rPr>
        <w:t>сопровождения</w:t>
      </w:r>
      <w:proofErr w:type="gramEnd"/>
      <w:r w:rsidRPr="004C74CF">
        <w:rPr>
          <w:rFonts w:ascii="Times New Roman" w:hAnsi="Times New Roman" w:cs="Times New Roman"/>
          <w:sz w:val="24"/>
          <w:szCs w:val="24"/>
        </w:rPr>
        <w:t xml:space="preserve"> и создаются особые образовательные условия. </w:t>
      </w:r>
    </w:p>
    <w:p w:rsidR="002E4BB5" w:rsidRPr="00726AF5" w:rsidRDefault="00BC60F0" w:rsidP="00BC60F0">
      <w:pPr>
        <w:spacing w:after="0" w:line="240" w:lineRule="auto"/>
        <w:ind w:firstLine="708"/>
        <w:jc w:val="both"/>
        <w:rPr>
          <w:rFonts w:ascii="Times New Roman" w:hAnsi="Times New Roman" w:cs="Times New Roman"/>
          <w:sz w:val="24"/>
          <w:szCs w:val="24"/>
        </w:rPr>
      </w:pPr>
      <w:r w:rsidRPr="004C74CF">
        <w:rPr>
          <w:rFonts w:ascii="Times New Roman" w:hAnsi="Times New Roman" w:cs="Times New Roman"/>
          <w:sz w:val="24"/>
          <w:szCs w:val="24"/>
        </w:rPr>
        <w:t>Развитие системы коррекционно-развивающего обучения д</w:t>
      </w:r>
      <w:r>
        <w:rPr>
          <w:rFonts w:ascii="Times New Roman" w:hAnsi="Times New Roman" w:cs="Times New Roman"/>
          <w:sz w:val="24"/>
          <w:szCs w:val="24"/>
        </w:rPr>
        <w:t>етей с ОВЗ в МДОУ города  Саянска в последние годы  управление</w:t>
      </w:r>
      <w:r w:rsidRPr="004C74CF">
        <w:rPr>
          <w:rFonts w:ascii="Times New Roman" w:hAnsi="Times New Roman" w:cs="Times New Roman"/>
          <w:sz w:val="24"/>
          <w:szCs w:val="24"/>
        </w:rPr>
        <w:t xml:space="preserve"> образования связывает с решением вопросов доступности для детей с тяжелыми нарушениями здоровья, изменением существующей инфраструктуры.</w:t>
      </w:r>
    </w:p>
    <w:p w:rsidR="002E4BB5" w:rsidRPr="00726AF5"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6AF5">
        <w:rPr>
          <w:rFonts w:ascii="Times New Roman" w:hAnsi="Times New Roman" w:cs="Times New Roman"/>
          <w:sz w:val="24"/>
          <w:szCs w:val="24"/>
        </w:rPr>
        <w:t xml:space="preserve"> </w:t>
      </w:r>
      <w:r>
        <w:rPr>
          <w:rFonts w:ascii="Times New Roman" w:hAnsi="Times New Roman" w:cs="Times New Roman"/>
          <w:sz w:val="24"/>
          <w:szCs w:val="24"/>
        </w:rPr>
        <w:t xml:space="preserve">В </w:t>
      </w:r>
      <w:r w:rsidR="00BC60F0">
        <w:rPr>
          <w:rFonts w:ascii="Times New Roman" w:hAnsi="Times New Roman" w:cs="Times New Roman"/>
          <w:sz w:val="24"/>
          <w:szCs w:val="24"/>
        </w:rPr>
        <w:t xml:space="preserve">10 </w:t>
      </w:r>
      <w:r w:rsidRPr="00726AF5">
        <w:rPr>
          <w:rFonts w:ascii="Times New Roman" w:hAnsi="Times New Roman" w:cs="Times New Roman"/>
          <w:sz w:val="24"/>
          <w:szCs w:val="24"/>
        </w:rPr>
        <w:t>функционирующих детских садах  созданы группы компенсирующей направленности:</w:t>
      </w:r>
    </w:p>
    <w:p w:rsidR="002E4BB5" w:rsidRPr="00726AF5" w:rsidRDefault="00BC60F0" w:rsidP="002E4B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BB5" w:rsidRPr="00726AF5">
        <w:rPr>
          <w:rFonts w:ascii="Times New Roman" w:hAnsi="Times New Roman" w:cs="Times New Roman"/>
          <w:sz w:val="24"/>
          <w:szCs w:val="24"/>
        </w:rPr>
        <w:t>20 групп   для детей с нарушениями речи (323 ребенка)</w:t>
      </w:r>
      <w:r w:rsidR="00951C6C">
        <w:rPr>
          <w:rFonts w:ascii="Times New Roman" w:hAnsi="Times New Roman" w:cs="Times New Roman"/>
          <w:sz w:val="24"/>
          <w:szCs w:val="24"/>
        </w:rPr>
        <w:t>,</w:t>
      </w:r>
      <w:r w:rsidRPr="00BC60F0">
        <w:rPr>
          <w:rFonts w:ascii="Times New Roman" w:hAnsi="Times New Roman" w:cs="Times New Roman"/>
          <w:sz w:val="24"/>
          <w:szCs w:val="24"/>
        </w:rPr>
        <w:t xml:space="preserve"> </w:t>
      </w:r>
      <w:r w:rsidRPr="004C74CF">
        <w:rPr>
          <w:rFonts w:ascii="Times New Roman" w:hAnsi="Times New Roman" w:cs="Times New Roman"/>
          <w:sz w:val="24"/>
          <w:szCs w:val="24"/>
        </w:rPr>
        <w:t xml:space="preserve">Имеющееся количество групп </w:t>
      </w:r>
      <w:r>
        <w:rPr>
          <w:rFonts w:ascii="Times New Roman" w:hAnsi="Times New Roman" w:cs="Times New Roman"/>
          <w:sz w:val="24"/>
          <w:szCs w:val="24"/>
        </w:rPr>
        <w:t xml:space="preserve">  не </w:t>
      </w:r>
      <w:r w:rsidRPr="004C74CF">
        <w:rPr>
          <w:rFonts w:ascii="Times New Roman" w:hAnsi="Times New Roman" w:cs="Times New Roman"/>
          <w:sz w:val="24"/>
          <w:szCs w:val="24"/>
        </w:rPr>
        <w:t>позволяет удовлетворить образовательные потребности детей с ограниченными возможностями здоровья, детей-инвалидов на территории муниципал</w:t>
      </w:r>
      <w:r>
        <w:rPr>
          <w:rFonts w:ascii="Times New Roman" w:hAnsi="Times New Roman" w:cs="Times New Roman"/>
          <w:sz w:val="24"/>
          <w:szCs w:val="24"/>
        </w:rPr>
        <w:t>ьного образования города  Саянска,</w:t>
      </w:r>
      <w:r w:rsidRPr="004C74CF">
        <w:rPr>
          <w:rFonts w:ascii="Times New Roman" w:hAnsi="Times New Roman" w:cs="Times New Roman"/>
          <w:sz w:val="24"/>
          <w:szCs w:val="24"/>
        </w:rPr>
        <w:t xml:space="preserve">    </w:t>
      </w:r>
      <w:r w:rsidR="00951C6C">
        <w:rPr>
          <w:rFonts w:ascii="Times New Roman" w:hAnsi="Times New Roman" w:cs="Times New Roman"/>
          <w:sz w:val="24"/>
          <w:szCs w:val="24"/>
        </w:rPr>
        <w:t xml:space="preserve"> потребность в таких группах растет,  требуется открытие ещё трех групп</w:t>
      </w:r>
      <w:r>
        <w:rPr>
          <w:rFonts w:ascii="Times New Roman" w:hAnsi="Times New Roman" w:cs="Times New Roman"/>
          <w:sz w:val="24"/>
          <w:szCs w:val="24"/>
        </w:rPr>
        <w:t xml:space="preserve">   </w:t>
      </w:r>
      <w:r w:rsidR="00951C6C">
        <w:rPr>
          <w:rFonts w:ascii="Times New Roman" w:hAnsi="Times New Roman" w:cs="Times New Roman"/>
          <w:sz w:val="24"/>
          <w:szCs w:val="24"/>
        </w:rPr>
        <w:t xml:space="preserve"> </w:t>
      </w:r>
      <w:proofErr w:type="gramStart"/>
      <w:r w:rsidR="00951C6C">
        <w:rPr>
          <w:rFonts w:ascii="Times New Roman" w:hAnsi="Times New Roman" w:cs="Times New Roman"/>
          <w:sz w:val="24"/>
          <w:szCs w:val="24"/>
        </w:rPr>
        <w:t xml:space="preserve">( </w:t>
      </w:r>
      <w:proofErr w:type="gramEnd"/>
      <w:r w:rsidR="00951C6C">
        <w:rPr>
          <w:rFonts w:ascii="Times New Roman" w:hAnsi="Times New Roman" w:cs="Times New Roman"/>
          <w:sz w:val="24"/>
          <w:szCs w:val="24"/>
        </w:rPr>
        <w:t>в МДОУ №№10, 19, 22)</w:t>
      </w:r>
      <w:r w:rsidR="002E4BB5" w:rsidRPr="00726AF5">
        <w:rPr>
          <w:rFonts w:ascii="Times New Roman" w:hAnsi="Times New Roman" w:cs="Times New Roman"/>
          <w:sz w:val="24"/>
          <w:szCs w:val="24"/>
        </w:rPr>
        <w:t>;</w:t>
      </w:r>
    </w:p>
    <w:p w:rsidR="002E4BB5" w:rsidRPr="00726AF5" w:rsidRDefault="00BC60F0" w:rsidP="002E4B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4BB5" w:rsidRPr="00726AF5">
        <w:rPr>
          <w:rFonts w:ascii="Times New Roman" w:hAnsi="Times New Roman" w:cs="Times New Roman"/>
          <w:sz w:val="24"/>
          <w:szCs w:val="24"/>
        </w:rPr>
        <w:t xml:space="preserve">4 группы оздоровительной направленности для детей с туберкулезной интоксикацией (59 детей). </w:t>
      </w:r>
    </w:p>
    <w:p w:rsidR="002E4BB5" w:rsidRPr="00726AF5" w:rsidRDefault="004C05F2" w:rsidP="002E4B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4BB5" w:rsidRPr="00726AF5">
        <w:rPr>
          <w:rFonts w:ascii="Times New Roman" w:hAnsi="Times New Roman" w:cs="Times New Roman"/>
          <w:sz w:val="24"/>
          <w:szCs w:val="24"/>
        </w:rPr>
        <w:t xml:space="preserve">3 группы для детей с нарушениями интеллекта (29 детей).  </w:t>
      </w:r>
    </w:p>
    <w:p w:rsidR="002E4BB5" w:rsidRPr="00726AF5"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w:t>
      </w:r>
      <w:r w:rsidR="00CC4177">
        <w:rPr>
          <w:rFonts w:ascii="Times New Roman" w:hAnsi="Times New Roman" w:cs="Times New Roman"/>
          <w:sz w:val="24"/>
          <w:szCs w:val="24"/>
        </w:rPr>
        <w:t xml:space="preserve">     </w:t>
      </w:r>
      <w:r w:rsidRPr="00726AF5">
        <w:rPr>
          <w:rFonts w:ascii="Times New Roman" w:hAnsi="Times New Roman" w:cs="Times New Roman"/>
          <w:sz w:val="24"/>
          <w:szCs w:val="24"/>
        </w:rPr>
        <w:t>Всего функционирует  27 групп  компенсирующей и оздоровительной направленности, посещают эти  группы 411  детей, в том числе 39 детей – инвалидов.</w:t>
      </w:r>
    </w:p>
    <w:p w:rsidR="002E4BB5" w:rsidRPr="00726AF5" w:rsidRDefault="002E4BB5" w:rsidP="002E4BB5">
      <w:pPr>
        <w:spacing w:after="0" w:line="240" w:lineRule="auto"/>
        <w:jc w:val="both"/>
        <w:rPr>
          <w:rFonts w:ascii="Times New Roman" w:eastAsia="Calibri" w:hAnsi="Times New Roman" w:cs="Times New Roman"/>
          <w:sz w:val="24"/>
          <w:szCs w:val="24"/>
          <w:lang w:eastAsia="en-US"/>
        </w:rPr>
      </w:pPr>
      <w:r w:rsidRPr="00726AF5">
        <w:rPr>
          <w:rFonts w:ascii="Times New Roman" w:eastAsia="Calibri" w:hAnsi="Times New Roman" w:cs="Times New Roman"/>
          <w:sz w:val="24"/>
          <w:szCs w:val="24"/>
          <w:lang w:eastAsia="en-US"/>
        </w:rPr>
        <w:t xml:space="preserve">       Семьи детей - инвалидов, не посещающих образовательные организации, получают психолого-педагогическую помощь  в виде рекомендаций, консультаций по вопросам развития и воспитания детей.</w:t>
      </w:r>
    </w:p>
    <w:p w:rsidR="002E4BB5" w:rsidRPr="00CC4177" w:rsidRDefault="002E4BB5" w:rsidP="002E4BB5">
      <w:pPr>
        <w:spacing w:after="0" w:line="240" w:lineRule="auto"/>
        <w:jc w:val="both"/>
        <w:rPr>
          <w:rFonts w:ascii="Times New Roman" w:eastAsia="Calibri" w:hAnsi="Times New Roman" w:cs="Times New Roman"/>
          <w:sz w:val="24"/>
          <w:szCs w:val="24"/>
          <w:lang w:eastAsia="en-US"/>
        </w:rPr>
      </w:pPr>
      <w:r w:rsidRPr="00CC4177">
        <w:rPr>
          <w:rFonts w:ascii="Times New Roman" w:eastAsia="Calibri" w:hAnsi="Times New Roman" w:cs="Times New Roman"/>
          <w:b/>
          <w:sz w:val="24"/>
          <w:szCs w:val="24"/>
          <w:lang w:eastAsia="en-US"/>
        </w:rPr>
        <w:t xml:space="preserve">        </w:t>
      </w:r>
      <w:r w:rsidRPr="00CC4177">
        <w:rPr>
          <w:rFonts w:ascii="Times New Roman" w:eastAsia="Calibri" w:hAnsi="Times New Roman" w:cs="Times New Roman"/>
          <w:sz w:val="24"/>
          <w:szCs w:val="24"/>
          <w:lang w:eastAsia="en-US"/>
        </w:rPr>
        <w:t>В  2018-19  учебном году из МДОУ выпущено в школу 471 ребенок – 85,9% (в 2018 - 478  детей (89,1%), по  предварительному  зачислению в первые классы  548 детей).</w:t>
      </w:r>
    </w:p>
    <w:p w:rsidR="00CC4177" w:rsidRPr="00CC4177" w:rsidRDefault="00CC4177" w:rsidP="00CC4177">
      <w:pPr>
        <w:spacing w:after="0" w:line="240" w:lineRule="auto"/>
        <w:jc w:val="both"/>
        <w:rPr>
          <w:rFonts w:ascii="Times New Roman" w:hAnsi="Times New Roman"/>
          <w:bCs/>
          <w:sz w:val="24"/>
          <w:szCs w:val="24"/>
        </w:rPr>
      </w:pPr>
      <w:r>
        <w:rPr>
          <w:rFonts w:ascii="Times New Roman" w:hAnsi="Times New Roman"/>
          <w:sz w:val="24"/>
          <w:szCs w:val="24"/>
        </w:rPr>
        <w:t xml:space="preserve">       </w:t>
      </w:r>
      <w:r w:rsidRPr="00CC4177">
        <w:rPr>
          <w:rFonts w:ascii="Times New Roman" w:hAnsi="Times New Roman"/>
          <w:sz w:val="24"/>
          <w:szCs w:val="24"/>
        </w:rPr>
        <w:t xml:space="preserve">По итогам 2018 года   </w:t>
      </w:r>
      <w:r w:rsidRPr="00CC4177">
        <w:rPr>
          <w:rFonts w:ascii="Times New Roman" w:hAnsi="Times New Roman"/>
          <w:bCs/>
          <w:sz w:val="24"/>
          <w:szCs w:val="24"/>
        </w:rPr>
        <w:t>содержание  одного ДОУ  в среднем обошлось в 35 407 млн. рублей в год  (2017г- 30 119 млн. рублей в год; 2016 год -26 768  млн. рублей; в  2015 году -22 950  млн. руб.  в год).</w:t>
      </w:r>
    </w:p>
    <w:p w:rsidR="00CC4177" w:rsidRPr="00CC4177" w:rsidRDefault="00CC4177" w:rsidP="00CC4177">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4177">
        <w:rPr>
          <w:rFonts w:ascii="Times New Roman" w:hAnsi="Times New Roman"/>
          <w:bCs/>
          <w:sz w:val="24"/>
          <w:szCs w:val="24"/>
        </w:rPr>
        <w:t xml:space="preserve">Расходы  на 1 ребенка в 2018 году   составили -201 559,41 рублей  (в 2017году- 173 876 рублей;    в 2016 году  -  168 710  рублей; в 2015 году-101 638 рублей;  в </w:t>
      </w:r>
      <w:r w:rsidRPr="00CC4177">
        <w:rPr>
          <w:rFonts w:ascii="Times New Roman" w:hAnsi="Times New Roman"/>
          <w:sz w:val="24"/>
          <w:szCs w:val="24"/>
        </w:rPr>
        <w:t>2014 году -  73,6 тыс. рублей; в 2013 году  -  65,7 тыс. рублей).</w:t>
      </w:r>
      <w:r w:rsidRPr="00CC4177">
        <w:rPr>
          <w:rFonts w:ascii="Times New Roman" w:hAnsi="Times New Roman"/>
          <w:bCs/>
          <w:sz w:val="24"/>
          <w:szCs w:val="24"/>
        </w:rPr>
        <w:t xml:space="preserve"> </w:t>
      </w:r>
    </w:p>
    <w:p w:rsidR="00CC4177" w:rsidRPr="00CC4177" w:rsidRDefault="00CC4177" w:rsidP="00CC4177">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CC4177">
        <w:rPr>
          <w:rFonts w:ascii="Times New Roman" w:hAnsi="Times New Roman"/>
          <w:bCs/>
          <w:sz w:val="24"/>
          <w:szCs w:val="24"/>
        </w:rPr>
        <w:t xml:space="preserve">Расходы на содержание одного ребенка в месяц – 16796,62 рублей </w:t>
      </w:r>
      <w:proofErr w:type="gramStart"/>
      <w:r w:rsidRPr="00CC4177">
        <w:rPr>
          <w:rFonts w:ascii="Times New Roman" w:hAnsi="Times New Roman"/>
          <w:bCs/>
          <w:sz w:val="24"/>
          <w:szCs w:val="24"/>
        </w:rPr>
        <w:t xml:space="preserve">( </w:t>
      </w:r>
      <w:proofErr w:type="gramEnd"/>
      <w:r w:rsidRPr="00CC4177">
        <w:rPr>
          <w:rFonts w:ascii="Times New Roman" w:hAnsi="Times New Roman"/>
          <w:bCs/>
          <w:sz w:val="24"/>
          <w:szCs w:val="24"/>
        </w:rPr>
        <w:t>в 2017 году–14489 рублей; в 2016 году- 14059 рублей;  в 2015 году - 8470 рублей;  в 2014 году - 6139,3 руб.).</w:t>
      </w:r>
    </w:p>
    <w:p w:rsidR="00CC4177" w:rsidRPr="00CC4177" w:rsidRDefault="00CC4177" w:rsidP="00CC4177">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CC4177">
        <w:rPr>
          <w:rFonts w:ascii="Times New Roman" w:hAnsi="Times New Roman"/>
          <w:bCs/>
          <w:sz w:val="24"/>
          <w:szCs w:val="24"/>
        </w:rPr>
        <w:t>При этом посещаемость детей  в МДОУ  за 2018 год составила 64,1%   (2017 - 63,1 %</w:t>
      </w:r>
      <w:proofErr w:type="gramStart"/>
      <w:r w:rsidRPr="00CC4177">
        <w:rPr>
          <w:rFonts w:ascii="Times New Roman" w:hAnsi="Times New Roman"/>
          <w:bCs/>
          <w:sz w:val="24"/>
          <w:szCs w:val="24"/>
        </w:rPr>
        <w:t xml:space="preserve"> ;</w:t>
      </w:r>
      <w:proofErr w:type="gramEnd"/>
      <w:r w:rsidRPr="00CC4177">
        <w:rPr>
          <w:rFonts w:ascii="Times New Roman" w:hAnsi="Times New Roman"/>
          <w:bCs/>
          <w:sz w:val="24"/>
          <w:szCs w:val="24"/>
        </w:rPr>
        <w:t xml:space="preserve">2016 год-60,2%;  2015 год -57,9% ; </w:t>
      </w:r>
      <w:smartTag w:uri="urn:schemas-microsoft-com:office:smarttags" w:element="metricconverter">
        <w:smartTagPr>
          <w:attr w:name="ProductID" w:val="2014 г"/>
        </w:smartTagPr>
        <w:r w:rsidRPr="00CC4177">
          <w:rPr>
            <w:rFonts w:ascii="Times New Roman" w:hAnsi="Times New Roman"/>
            <w:bCs/>
            <w:sz w:val="24"/>
            <w:szCs w:val="24"/>
          </w:rPr>
          <w:t>2014 г</w:t>
        </w:r>
      </w:smartTag>
      <w:r w:rsidRPr="00CC4177">
        <w:rPr>
          <w:rFonts w:ascii="Times New Roman" w:hAnsi="Times New Roman"/>
          <w:bCs/>
          <w:sz w:val="24"/>
          <w:szCs w:val="24"/>
        </w:rPr>
        <w:t xml:space="preserve"> - 57,5%;   2013 год – 59,0 % ,)  в сравнении с 2015 годам увеличилась на 6,2 пункта,  но,  является стабильно низкой на протяжении     ряда  лет.</w:t>
      </w:r>
    </w:p>
    <w:p w:rsidR="00CC4177" w:rsidRPr="00CC4177" w:rsidRDefault="00CC4177" w:rsidP="00CC4177">
      <w:pPr>
        <w:spacing w:after="0" w:line="240" w:lineRule="auto"/>
        <w:jc w:val="both"/>
        <w:rPr>
          <w:rFonts w:ascii="Times New Roman" w:hAnsi="Times New Roman"/>
          <w:sz w:val="24"/>
          <w:szCs w:val="24"/>
        </w:rPr>
      </w:pPr>
      <w:r>
        <w:rPr>
          <w:rFonts w:ascii="Times New Roman" w:hAnsi="Times New Roman"/>
          <w:bCs/>
          <w:sz w:val="24"/>
          <w:szCs w:val="24"/>
        </w:rPr>
        <w:lastRenderedPageBreak/>
        <w:t xml:space="preserve">     </w:t>
      </w:r>
      <w:r w:rsidRPr="00CC4177">
        <w:rPr>
          <w:rFonts w:ascii="Times New Roman" w:hAnsi="Times New Roman"/>
          <w:bCs/>
          <w:sz w:val="24"/>
          <w:szCs w:val="24"/>
        </w:rPr>
        <w:t xml:space="preserve">Размер родительской платы в 2019 году остался неизменным (на протяжении 3 лет) – 2100 руб. в месяц, при этом затраты за присмотр и уход составили -3 805,45 рублей  </w:t>
      </w:r>
      <w:proofErr w:type="gramStart"/>
      <w:r w:rsidRPr="00CC4177">
        <w:rPr>
          <w:rFonts w:ascii="Times New Roman" w:hAnsi="Times New Roman"/>
          <w:bCs/>
          <w:sz w:val="24"/>
          <w:szCs w:val="24"/>
        </w:rPr>
        <w:t xml:space="preserve">( </w:t>
      </w:r>
      <w:proofErr w:type="gramEnd"/>
      <w:r w:rsidRPr="00CC4177">
        <w:rPr>
          <w:rFonts w:ascii="Times New Roman" w:hAnsi="Times New Roman"/>
          <w:bCs/>
          <w:sz w:val="24"/>
          <w:szCs w:val="24"/>
        </w:rPr>
        <w:t>в 2017 году -3546, 3 рублей).</w:t>
      </w:r>
    </w:p>
    <w:p w:rsidR="00CC4177" w:rsidRPr="00CC4177" w:rsidRDefault="00CC4177" w:rsidP="00CC4177">
      <w:pPr>
        <w:spacing w:after="0" w:line="240" w:lineRule="auto"/>
        <w:jc w:val="both"/>
        <w:rPr>
          <w:rFonts w:ascii="Times New Roman" w:hAnsi="Times New Roman"/>
          <w:sz w:val="24"/>
          <w:szCs w:val="24"/>
        </w:rPr>
      </w:pPr>
      <w:r w:rsidRPr="00CC4177">
        <w:rPr>
          <w:rFonts w:ascii="Times New Roman" w:hAnsi="Times New Roman"/>
          <w:sz w:val="24"/>
          <w:szCs w:val="24"/>
        </w:rPr>
        <w:t xml:space="preserve">          За присмотр и уход за детьми-инвалидами, детьми-сиротами и детьми, оставшимися без попечения родителей, а также за детьми  в группах  оздоровительной направленности  для детей с туберкулезной интоксикацией  родительская плата не взимается.</w:t>
      </w:r>
    </w:p>
    <w:p w:rsidR="002E4BB5" w:rsidRPr="00726AF5" w:rsidRDefault="00CC4177" w:rsidP="002E4BB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2E4BB5" w:rsidRPr="00726AF5">
        <w:rPr>
          <w:rFonts w:ascii="Times New Roman" w:eastAsia="Calibri" w:hAnsi="Times New Roman" w:cs="Times New Roman"/>
          <w:sz w:val="24"/>
          <w:szCs w:val="24"/>
          <w:lang w:eastAsia="en-US"/>
        </w:rPr>
        <w:t xml:space="preserve"> Медицинское обслуживание  воспитанников  дошкольных образовательных учреждений осуществляется медицинскими работниками </w:t>
      </w:r>
      <w:r w:rsidR="002E4BB5" w:rsidRPr="00726AF5">
        <w:rPr>
          <w:rFonts w:ascii="Times New Roman" w:hAnsi="Times New Roman" w:cs="Times New Roman"/>
          <w:sz w:val="24"/>
          <w:szCs w:val="24"/>
        </w:rPr>
        <w:t xml:space="preserve">ОГБУЗ «Саянская городская больница»  на договорной  основе.    Все 10 дошкольных образовательных учреждений муниципального образования «город Саянск» имеют лицензию (№ ЛО -38-01-003122 от 20.04.2018)   на осуществление медицинской деятельности ОГБУЗ «Саянская городская больница» на базе медицинских кабинетов дошкольных учреждений. </w:t>
      </w:r>
    </w:p>
    <w:p w:rsidR="002E4BB5" w:rsidRPr="00726AF5" w:rsidRDefault="002E4BB5" w:rsidP="002E4BB5">
      <w:pPr>
        <w:spacing w:after="0" w:line="240" w:lineRule="auto"/>
        <w:jc w:val="both"/>
        <w:rPr>
          <w:rFonts w:ascii="Times New Roman" w:hAnsi="Times New Roman" w:cs="Times New Roman"/>
          <w:sz w:val="24"/>
          <w:szCs w:val="24"/>
        </w:rPr>
      </w:pPr>
      <w:r w:rsidRPr="00726AF5">
        <w:rPr>
          <w:sz w:val="24"/>
          <w:szCs w:val="24"/>
        </w:rPr>
        <w:t xml:space="preserve">           </w:t>
      </w:r>
      <w:r w:rsidRPr="00726AF5">
        <w:rPr>
          <w:rFonts w:ascii="Times New Roman" w:hAnsi="Times New Roman" w:cs="Times New Roman"/>
          <w:sz w:val="24"/>
          <w:szCs w:val="24"/>
        </w:rPr>
        <w:t xml:space="preserve">В 2019  реорганизации, ликвидации, открытия  дошкольных образовательных учреждений, групп, в том числе на базе других учреждений  не  проводилось.  </w:t>
      </w:r>
    </w:p>
    <w:p w:rsidR="009A7C37"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В августе 2019 года  планируется закрытие  муниципального дошкольного образовательного учреждения «Детский сад комбинированного вида № 1 «Журавленок»  на капитальный ремонт.</w:t>
      </w:r>
    </w:p>
    <w:p w:rsidR="009A7C37" w:rsidRPr="009A7C37" w:rsidRDefault="009A7C37" w:rsidP="009A7C37">
      <w:pPr>
        <w:autoSpaceDE w:val="0"/>
        <w:autoSpaceDN w:val="0"/>
        <w:adjustRightInd w:val="0"/>
        <w:spacing w:after="0" w:line="240" w:lineRule="auto"/>
        <w:jc w:val="both"/>
        <w:rPr>
          <w:rFonts w:ascii="Times New Roman" w:hAnsi="Times New Roman"/>
          <w:sz w:val="24"/>
          <w:szCs w:val="24"/>
        </w:rPr>
      </w:pPr>
      <w:r w:rsidRPr="009A7C37">
        <w:rPr>
          <w:rFonts w:ascii="Times New Roman" w:hAnsi="Times New Roman"/>
          <w:sz w:val="24"/>
          <w:szCs w:val="24"/>
        </w:rPr>
        <w:t xml:space="preserve">       Распоряжениями министерства образования Иркутской области от 30 мая 2018 года №№ 347, 349 утверждены рейтинги муниципальных образований, на территории которых планируются строительство объектов общего и дошкольного образования, в Саянске это:</w:t>
      </w:r>
    </w:p>
    <w:p w:rsidR="009A7C37" w:rsidRPr="009A7C37" w:rsidRDefault="009A7C37" w:rsidP="009A7C37">
      <w:pPr>
        <w:pStyle w:val="a7"/>
        <w:numPr>
          <w:ilvl w:val="0"/>
          <w:numId w:val="5"/>
        </w:numPr>
        <w:autoSpaceDE w:val="0"/>
        <w:autoSpaceDN w:val="0"/>
        <w:adjustRightInd w:val="0"/>
        <w:spacing w:after="0" w:line="240" w:lineRule="auto"/>
        <w:jc w:val="both"/>
        <w:rPr>
          <w:rFonts w:ascii="Times New Roman" w:hAnsi="Times New Roman"/>
          <w:sz w:val="24"/>
          <w:szCs w:val="24"/>
        </w:rPr>
      </w:pPr>
      <w:r w:rsidRPr="009A7C37">
        <w:rPr>
          <w:rFonts w:ascii="Times New Roman" w:hAnsi="Times New Roman"/>
          <w:sz w:val="24"/>
          <w:szCs w:val="24"/>
        </w:rPr>
        <w:t>Детский сад на 140 мест в 9-м микрорайоне (6 из 23);</w:t>
      </w:r>
    </w:p>
    <w:p w:rsidR="002E4BB5" w:rsidRPr="00726AF5"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w:t>
      </w:r>
      <w:r w:rsidR="009A7C37">
        <w:rPr>
          <w:rFonts w:ascii="Times New Roman" w:hAnsi="Times New Roman" w:cs="Times New Roman"/>
          <w:sz w:val="24"/>
          <w:szCs w:val="24"/>
        </w:rPr>
        <w:t xml:space="preserve">  </w:t>
      </w:r>
      <w:r w:rsidRPr="00726AF5">
        <w:rPr>
          <w:rFonts w:ascii="Times New Roman" w:hAnsi="Times New Roman" w:cs="Times New Roman"/>
          <w:sz w:val="24"/>
          <w:szCs w:val="24"/>
        </w:rPr>
        <w:t>Частных,  негосударственных  дошкольных образовательных  организаций, а также школ-садов  в городе    нет.</w:t>
      </w:r>
    </w:p>
    <w:p w:rsidR="002E4BB5" w:rsidRPr="00726AF5" w:rsidRDefault="002E4BB5" w:rsidP="002E4BB5">
      <w:pPr>
        <w:spacing w:after="0" w:line="240" w:lineRule="auto"/>
        <w:jc w:val="both"/>
        <w:rPr>
          <w:rFonts w:ascii="Times New Roman" w:hAnsi="Times New Roman" w:cs="Times New Roman"/>
          <w:sz w:val="24"/>
          <w:szCs w:val="24"/>
        </w:rPr>
      </w:pPr>
      <w:r w:rsidRPr="00726AF5">
        <w:rPr>
          <w:rFonts w:ascii="Times New Roman" w:hAnsi="Times New Roman" w:cs="Times New Roman"/>
          <w:sz w:val="24"/>
          <w:szCs w:val="24"/>
        </w:rPr>
        <w:t xml:space="preserve">        Семейные группы  и группы кратковременного  пребывания не созданы, так как, не востребованы родителями (законными представителями).</w:t>
      </w:r>
    </w:p>
    <w:p w:rsidR="00D87000" w:rsidRDefault="002E4BB5" w:rsidP="006154E6">
      <w:pPr>
        <w:tabs>
          <w:tab w:val="left" w:pos="9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6AF5">
        <w:rPr>
          <w:rFonts w:ascii="Times New Roman" w:hAnsi="Times New Roman" w:cs="Times New Roman"/>
          <w:sz w:val="24"/>
          <w:szCs w:val="24"/>
        </w:rPr>
        <w:t xml:space="preserve">По состоянию на 01.06.2019 года  </w:t>
      </w:r>
      <w:proofErr w:type="gramStart"/>
      <w:r w:rsidRPr="00726AF5">
        <w:rPr>
          <w:rFonts w:ascii="Times New Roman" w:hAnsi="Times New Roman" w:cs="Times New Roman"/>
          <w:sz w:val="24"/>
          <w:szCs w:val="24"/>
        </w:rPr>
        <w:t xml:space="preserve">в городе обеспечена стопроцентная     доступность услуг дошкольного  образования  для </w:t>
      </w:r>
      <w:r>
        <w:rPr>
          <w:rFonts w:ascii="Times New Roman" w:hAnsi="Times New Roman" w:cs="Times New Roman"/>
          <w:sz w:val="24"/>
          <w:szCs w:val="24"/>
        </w:rPr>
        <w:t xml:space="preserve"> </w:t>
      </w:r>
      <w:r w:rsidRPr="00726AF5">
        <w:rPr>
          <w:rFonts w:ascii="Times New Roman" w:hAnsi="Times New Roman" w:cs="Times New Roman"/>
          <w:sz w:val="24"/>
          <w:szCs w:val="24"/>
        </w:rPr>
        <w:t>детей  в возрасте от   одного   года   до  восьми</w:t>
      </w:r>
      <w:r>
        <w:rPr>
          <w:rFonts w:ascii="Times New Roman" w:hAnsi="Times New Roman" w:cs="Times New Roman"/>
          <w:sz w:val="24"/>
          <w:szCs w:val="24"/>
        </w:rPr>
        <w:t xml:space="preserve"> </w:t>
      </w:r>
      <w:r w:rsidR="0073547A">
        <w:rPr>
          <w:rFonts w:ascii="Times New Roman" w:hAnsi="Times New Roman" w:cs="Times New Roman"/>
          <w:sz w:val="24"/>
          <w:szCs w:val="24"/>
        </w:rPr>
        <w:t xml:space="preserve"> лет</w:t>
      </w:r>
      <w:proofErr w:type="gramEnd"/>
      <w:r w:rsidR="0073547A">
        <w:rPr>
          <w:rFonts w:ascii="Times New Roman" w:hAnsi="Times New Roman" w:cs="Times New Roman"/>
          <w:sz w:val="24"/>
          <w:szCs w:val="24"/>
        </w:rPr>
        <w:t>.</w:t>
      </w:r>
    </w:p>
    <w:p w:rsidR="00D87000" w:rsidRDefault="00D87000" w:rsidP="006154E6">
      <w:pPr>
        <w:tabs>
          <w:tab w:val="left" w:pos="930"/>
        </w:tabs>
        <w:spacing w:after="0" w:line="240" w:lineRule="auto"/>
        <w:jc w:val="both"/>
        <w:rPr>
          <w:rFonts w:ascii="Times New Roman" w:hAnsi="Times New Roman" w:cs="Times New Roman"/>
          <w:sz w:val="24"/>
          <w:szCs w:val="24"/>
        </w:rPr>
      </w:pPr>
    </w:p>
    <w:p w:rsidR="006154E6" w:rsidRDefault="0073547A" w:rsidP="00D87000">
      <w:pPr>
        <w:tabs>
          <w:tab w:val="left" w:pos="930"/>
        </w:tabs>
        <w:spacing w:after="0" w:line="240" w:lineRule="auto"/>
        <w:jc w:val="center"/>
        <w:rPr>
          <w:rFonts w:ascii="Times New Roman" w:hAnsi="Times New Roman" w:cs="Times New Roman"/>
          <w:sz w:val="24"/>
          <w:szCs w:val="24"/>
        </w:rPr>
      </w:pPr>
      <w:r w:rsidRPr="0073547A">
        <w:rPr>
          <w:rFonts w:ascii="Times New Roman" w:hAnsi="Times New Roman" w:cs="Times New Roman"/>
          <w:b/>
          <w:sz w:val="24"/>
          <w:szCs w:val="24"/>
        </w:rPr>
        <w:t>Анализ    посещаемости, заболеваемости, пропусков по итогам 2018 года</w:t>
      </w:r>
      <w:r w:rsidR="00CC4177">
        <w:rPr>
          <w:rFonts w:ascii="Times New Roman" w:hAnsi="Times New Roman" w:cs="Times New Roman"/>
          <w:b/>
          <w:sz w:val="24"/>
          <w:szCs w:val="24"/>
        </w:rPr>
        <w:t xml:space="preserve"> в разрезе дошкольных учреждений.</w:t>
      </w:r>
    </w:p>
    <w:p w:rsidR="0073547A" w:rsidRPr="006154E6" w:rsidRDefault="0073547A" w:rsidP="00D87000">
      <w:pPr>
        <w:tabs>
          <w:tab w:val="left" w:pos="930"/>
        </w:tabs>
        <w:spacing w:after="0" w:line="240" w:lineRule="auto"/>
        <w:jc w:val="center"/>
        <w:rPr>
          <w:rFonts w:ascii="Times New Roman" w:hAnsi="Times New Roman" w:cs="Times New Roman"/>
          <w:sz w:val="24"/>
          <w:szCs w:val="24"/>
        </w:rPr>
      </w:pPr>
      <w:r w:rsidRPr="0073547A">
        <w:rPr>
          <w:rFonts w:ascii="Times New Roman" w:hAnsi="Times New Roman" w:cs="Times New Roman"/>
          <w:b/>
          <w:sz w:val="24"/>
          <w:szCs w:val="24"/>
        </w:rPr>
        <w:t>Посещаемость по итогам  2018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38"/>
        <w:gridCol w:w="963"/>
        <w:gridCol w:w="992"/>
        <w:gridCol w:w="850"/>
        <w:gridCol w:w="851"/>
        <w:gridCol w:w="850"/>
        <w:gridCol w:w="851"/>
        <w:gridCol w:w="1134"/>
        <w:gridCol w:w="1418"/>
      </w:tblGrid>
      <w:tr w:rsidR="0073547A" w:rsidRPr="0073547A" w:rsidTr="0073547A">
        <w:trPr>
          <w:trHeight w:val="1154"/>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ДОУ</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xml:space="preserve">Среднегодовая </w:t>
            </w:r>
            <w:proofErr w:type="spellStart"/>
            <w:r w:rsidRPr="0073547A">
              <w:rPr>
                <w:rFonts w:ascii="Times New Roman" w:hAnsi="Times New Roman" w:cs="Times New Roman"/>
                <w:sz w:val="24"/>
                <w:szCs w:val="24"/>
              </w:rPr>
              <w:t>численость</w:t>
            </w:r>
            <w:proofErr w:type="spellEnd"/>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xml:space="preserve"> Число дней, проведенных детьми в группах по плану</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b/>
                <w:sz w:val="24"/>
                <w:szCs w:val="24"/>
              </w:rPr>
            </w:pPr>
            <w:r w:rsidRPr="0073547A">
              <w:rPr>
                <w:rFonts w:ascii="Times New Roman" w:hAnsi="Times New Roman" w:cs="Times New Roman"/>
                <w:b/>
                <w:sz w:val="24"/>
                <w:szCs w:val="24"/>
              </w:rPr>
              <w:t>Число дней, проведенных детьми в группах по факту</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посещаемости 2014</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xml:space="preserve"> % посещаемости  </w:t>
            </w:r>
          </w:p>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xml:space="preserve">  % посещаемости  </w:t>
            </w:r>
          </w:p>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xml:space="preserve">% посещаемости 2017 </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xml:space="preserve">% посещаемости за 2018 </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ind w:left="282"/>
              <w:rPr>
                <w:rFonts w:ascii="Times New Roman" w:hAnsi="Times New Roman" w:cs="Times New Roman"/>
                <w:sz w:val="24"/>
                <w:szCs w:val="24"/>
              </w:rPr>
            </w:pPr>
            <w:r w:rsidRPr="0073547A">
              <w:rPr>
                <w:rFonts w:ascii="Times New Roman" w:hAnsi="Times New Roman" w:cs="Times New Roman"/>
                <w:sz w:val="24"/>
                <w:szCs w:val="24"/>
              </w:rPr>
              <w:t>динамика</w:t>
            </w:r>
          </w:p>
        </w:tc>
      </w:tr>
      <w:tr w:rsidR="0073547A" w:rsidRPr="0073547A" w:rsidTr="0073547A">
        <w:trPr>
          <w:trHeight w:val="270"/>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1</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195</w:t>
            </w:r>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48165</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30476</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59,1</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60,4</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65,3</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60,1</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62,2</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73547A">
        <w:trPr>
          <w:trHeight w:val="270"/>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10</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301</w:t>
            </w:r>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74347</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45519</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59,0</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57,2</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62,9</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61,2</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73547A">
        <w:trPr>
          <w:trHeight w:val="270"/>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19</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309</w:t>
            </w:r>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76323</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49528</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54,5</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54,8</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60,1</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63,7</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64,8</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73547A">
        <w:trPr>
          <w:trHeight w:val="270"/>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21</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236</w:t>
            </w:r>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58292</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36104</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58,6</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59,4</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56,8</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61,5</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61,9</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73547A">
        <w:trPr>
          <w:trHeight w:val="270"/>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22</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184</w:t>
            </w:r>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45448</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31963</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53,3</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54,4</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58,0</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66,4</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70,3</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73547A">
        <w:trPr>
          <w:trHeight w:val="270"/>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23</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288</w:t>
            </w:r>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73853</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45853</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59,7</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56,0</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59,5</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62,6</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62,0</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73547A">
        <w:trPr>
          <w:trHeight w:val="270"/>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25</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249</w:t>
            </w:r>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61503</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38802</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56,7</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 xml:space="preserve">59,0 </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59,5</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65,6</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73547A">
        <w:trPr>
          <w:trHeight w:val="270"/>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27</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263</w:t>
            </w:r>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64961</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40197</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55,2</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57,1</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64,5</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61,7</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61,8</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73547A">
        <w:trPr>
          <w:trHeight w:val="270"/>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35</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214</w:t>
            </w:r>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52858</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36214</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60,2</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58,5</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61,0</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65,7</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68,5</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73547A">
        <w:trPr>
          <w:trHeight w:val="270"/>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36</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219</w:t>
            </w:r>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54093</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35420</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61,5</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56,7</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58,9</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61,4</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65,4</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73547A">
        <w:trPr>
          <w:trHeight w:val="401"/>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spacing w:after="0" w:line="240" w:lineRule="auto"/>
              <w:rPr>
                <w:rFonts w:ascii="Times New Roman" w:hAnsi="Times New Roman" w:cs="Times New Roman"/>
                <w:sz w:val="24"/>
                <w:szCs w:val="24"/>
              </w:rPr>
            </w:pPr>
            <w:r w:rsidRPr="0073547A">
              <w:rPr>
                <w:rFonts w:ascii="Times New Roman" w:hAnsi="Times New Roman" w:cs="Times New Roman"/>
                <w:sz w:val="24"/>
                <w:szCs w:val="24"/>
              </w:rPr>
              <w:t xml:space="preserve">Итог: </w:t>
            </w:r>
          </w:p>
        </w:tc>
        <w:tc>
          <w:tcPr>
            <w:tcW w:w="73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spacing w:after="0" w:line="240" w:lineRule="auto"/>
              <w:rPr>
                <w:rFonts w:ascii="Times New Roman" w:hAnsi="Times New Roman" w:cs="Times New Roman"/>
                <w:sz w:val="24"/>
                <w:szCs w:val="24"/>
              </w:rPr>
            </w:pPr>
            <w:r w:rsidRPr="0073547A">
              <w:rPr>
                <w:rFonts w:ascii="Times New Roman" w:hAnsi="Times New Roman" w:cs="Times New Roman"/>
                <w:sz w:val="24"/>
                <w:szCs w:val="24"/>
              </w:rPr>
              <w:t>2461</w:t>
            </w:r>
          </w:p>
        </w:tc>
        <w:tc>
          <w:tcPr>
            <w:tcW w:w="96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b/>
                <w:sz w:val="24"/>
                <w:szCs w:val="24"/>
              </w:rPr>
            </w:pPr>
            <w:r w:rsidRPr="0073547A">
              <w:rPr>
                <w:rFonts w:ascii="Times New Roman" w:hAnsi="Times New Roman" w:cs="Times New Roman"/>
                <w:b/>
                <w:sz w:val="24"/>
                <w:szCs w:val="24"/>
              </w:rPr>
              <w:t>607867</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b/>
                <w:sz w:val="24"/>
                <w:szCs w:val="24"/>
              </w:rPr>
            </w:pPr>
            <w:r w:rsidRPr="0073547A">
              <w:rPr>
                <w:rFonts w:ascii="Times New Roman" w:hAnsi="Times New Roman" w:cs="Times New Roman"/>
                <w:b/>
                <w:sz w:val="24"/>
                <w:szCs w:val="24"/>
              </w:rPr>
              <w:t>390076</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b/>
                <w:sz w:val="24"/>
                <w:szCs w:val="24"/>
              </w:rPr>
            </w:pPr>
            <w:r w:rsidRPr="0073547A">
              <w:rPr>
                <w:rFonts w:ascii="Times New Roman" w:hAnsi="Times New Roman" w:cs="Times New Roman"/>
                <w:b/>
                <w:sz w:val="24"/>
                <w:szCs w:val="24"/>
              </w:rPr>
              <w:t xml:space="preserve">  57,5</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57,9</w:t>
            </w:r>
          </w:p>
        </w:tc>
        <w:tc>
          <w:tcPr>
            <w:tcW w:w="850"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60,2</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63,1</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64,1</w:t>
            </w:r>
          </w:p>
        </w:tc>
        <w:tc>
          <w:tcPr>
            <w:tcW w:w="1418"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w:t>
            </w:r>
          </w:p>
        </w:tc>
      </w:tr>
    </w:tbl>
    <w:p w:rsidR="0073547A" w:rsidRPr="0073547A" w:rsidRDefault="0073547A" w:rsidP="0073547A">
      <w:pPr>
        <w:tabs>
          <w:tab w:val="left" w:pos="1650"/>
        </w:tabs>
        <w:spacing w:after="0" w:line="240" w:lineRule="auto"/>
        <w:jc w:val="both"/>
        <w:rPr>
          <w:rFonts w:ascii="Times New Roman" w:hAnsi="Times New Roman" w:cs="Times New Roman"/>
          <w:sz w:val="24"/>
          <w:szCs w:val="24"/>
        </w:rPr>
      </w:pPr>
      <w:r w:rsidRPr="0073547A">
        <w:rPr>
          <w:rFonts w:ascii="Times New Roman" w:hAnsi="Times New Roman" w:cs="Times New Roman"/>
          <w:sz w:val="24"/>
          <w:szCs w:val="24"/>
        </w:rPr>
        <w:t xml:space="preserve">      Анализ посещаемости детьми  дошкольных учреждение  в 2018 году показал увеличение  дней посещения  с 63,1% в сравнении с 2017 годом   до 64,1%  в целом по городу.  Выше </w:t>
      </w:r>
      <w:r w:rsidRPr="0073547A">
        <w:rPr>
          <w:rFonts w:ascii="Times New Roman" w:hAnsi="Times New Roman" w:cs="Times New Roman"/>
          <w:sz w:val="24"/>
          <w:szCs w:val="24"/>
        </w:rPr>
        <w:lastRenderedPageBreak/>
        <w:t xml:space="preserve">городского показатели  посещаемости в МДОУ № № 19,22, 35, 36.    Посещаемость  ниже городского показателя   в МДОУ № 10 (61,2%),  МДОУ №21 (61,9), МДОУ № 27 (61,8). </w:t>
      </w:r>
    </w:p>
    <w:p w:rsidR="0073547A" w:rsidRPr="0073547A" w:rsidRDefault="0073547A" w:rsidP="0073547A">
      <w:pPr>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Анализ заболеваемости в МДОУ по итогам   2018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992"/>
        <w:gridCol w:w="992"/>
        <w:gridCol w:w="993"/>
        <w:gridCol w:w="1133"/>
        <w:gridCol w:w="1276"/>
        <w:gridCol w:w="1276"/>
        <w:gridCol w:w="1134"/>
      </w:tblGrid>
      <w:tr w:rsidR="0073547A" w:rsidRPr="0073547A" w:rsidTr="006154E6">
        <w:trPr>
          <w:trHeight w:val="1335"/>
        </w:trPr>
        <w:tc>
          <w:tcPr>
            <w:tcW w:w="817" w:type="dxa"/>
            <w:tcBorders>
              <w:top w:val="single" w:sz="4" w:space="0" w:color="auto"/>
              <w:left w:val="single" w:sz="4" w:space="0" w:color="auto"/>
              <w:bottom w:val="single" w:sz="4" w:space="0" w:color="auto"/>
              <w:right w:val="single" w:sz="4" w:space="0" w:color="auto"/>
            </w:tcBorders>
          </w:tcPr>
          <w:p w:rsidR="0073547A" w:rsidRPr="006154E6" w:rsidRDefault="0073547A" w:rsidP="0073547A">
            <w:pPr>
              <w:tabs>
                <w:tab w:val="left" w:pos="1650"/>
              </w:tabs>
              <w:spacing w:after="0" w:line="240" w:lineRule="auto"/>
              <w:rPr>
                <w:rFonts w:ascii="Times New Roman" w:hAnsi="Times New Roman" w:cs="Times New Roman"/>
              </w:rPr>
            </w:pPr>
            <w:r w:rsidRPr="006154E6">
              <w:rPr>
                <w:rFonts w:ascii="Times New Roman" w:hAnsi="Times New Roman" w:cs="Times New Roman"/>
              </w:rPr>
              <w:t>№ ДОУ</w:t>
            </w:r>
          </w:p>
        </w:tc>
        <w:tc>
          <w:tcPr>
            <w:tcW w:w="851" w:type="dxa"/>
            <w:tcBorders>
              <w:top w:val="single" w:sz="4" w:space="0" w:color="auto"/>
              <w:left w:val="single" w:sz="4" w:space="0" w:color="auto"/>
              <w:bottom w:val="single" w:sz="4" w:space="0" w:color="auto"/>
              <w:right w:val="single" w:sz="4" w:space="0" w:color="auto"/>
            </w:tcBorders>
          </w:tcPr>
          <w:p w:rsidR="0073547A" w:rsidRPr="006154E6" w:rsidRDefault="0073547A" w:rsidP="0073547A">
            <w:pPr>
              <w:tabs>
                <w:tab w:val="left" w:pos="1650"/>
              </w:tabs>
              <w:spacing w:after="0" w:line="240" w:lineRule="auto"/>
              <w:rPr>
                <w:rFonts w:ascii="Times New Roman" w:hAnsi="Times New Roman" w:cs="Times New Roman"/>
              </w:rPr>
            </w:pPr>
            <w:r w:rsidRPr="006154E6">
              <w:rPr>
                <w:rFonts w:ascii="Times New Roman" w:hAnsi="Times New Roman" w:cs="Times New Roman"/>
              </w:rPr>
              <w:t>Среднесписочная численность детей</w:t>
            </w:r>
          </w:p>
        </w:tc>
        <w:tc>
          <w:tcPr>
            <w:tcW w:w="992" w:type="dxa"/>
            <w:tcBorders>
              <w:top w:val="single" w:sz="4" w:space="0" w:color="auto"/>
              <w:left w:val="single" w:sz="4" w:space="0" w:color="auto"/>
              <w:bottom w:val="single" w:sz="4" w:space="0" w:color="auto"/>
              <w:right w:val="single" w:sz="4" w:space="0" w:color="auto"/>
            </w:tcBorders>
          </w:tcPr>
          <w:p w:rsidR="0073547A" w:rsidRPr="006154E6" w:rsidRDefault="0073547A" w:rsidP="0073547A">
            <w:pPr>
              <w:tabs>
                <w:tab w:val="left" w:pos="1650"/>
              </w:tabs>
              <w:spacing w:after="0" w:line="240" w:lineRule="auto"/>
              <w:rPr>
                <w:rFonts w:ascii="Times New Roman" w:hAnsi="Times New Roman" w:cs="Times New Roman"/>
              </w:rPr>
            </w:pPr>
            <w:r w:rsidRPr="006154E6">
              <w:rPr>
                <w:rFonts w:ascii="Times New Roman" w:hAnsi="Times New Roman" w:cs="Times New Roman"/>
              </w:rPr>
              <w:t>Число дней,  пропущенных детьми в группах по болезни</w:t>
            </w:r>
          </w:p>
        </w:tc>
        <w:tc>
          <w:tcPr>
            <w:tcW w:w="992" w:type="dxa"/>
            <w:tcBorders>
              <w:top w:val="single" w:sz="4" w:space="0" w:color="auto"/>
              <w:left w:val="single" w:sz="4" w:space="0" w:color="auto"/>
              <w:bottom w:val="single" w:sz="4" w:space="0" w:color="auto"/>
              <w:right w:val="single" w:sz="4" w:space="0" w:color="auto"/>
            </w:tcBorders>
          </w:tcPr>
          <w:p w:rsidR="0073547A" w:rsidRPr="006154E6" w:rsidRDefault="0073547A" w:rsidP="0073547A">
            <w:pPr>
              <w:tabs>
                <w:tab w:val="left" w:pos="1650"/>
              </w:tabs>
              <w:spacing w:after="0" w:line="240" w:lineRule="auto"/>
              <w:rPr>
                <w:rFonts w:ascii="Times New Roman" w:hAnsi="Times New Roman" w:cs="Times New Roman"/>
              </w:rPr>
            </w:pPr>
            <w:r w:rsidRPr="006154E6">
              <w:rPr>
                <w:rFonts w:ascii="Times New Roman" w:hAnsi="Times New Roman" w:cs="Times New Roman"/>
              </w:rPr>
              <w:t>пропуски по болезни на одного ребенка (дни)</w:t>
            </w:r>
          </w:p>
          <w:p w:rsidR="0073547A" w:rsidRPr="006154E6" w:rsidRDefault="0073547A" w:rsidP="0073547A">
            <w:pPr>
              <w:tabs>
                <w:tab w:val="left" w:pos="1650"/>
              </w:tabs>
              <w:spacing w:after="0" w:line="240" w:lineRule="auto"/>
              <w:rPr>
                <w:rFonts w:ascii="Times New Roman" w:hAnsi="Times New Roman" w:cs="Times New Roman"/>
              </w:rPr>
            </w:pPr>
            <w:r w:rsidRPr="006154E6">
              <w:rPr>
                <w:rFonts w:ascii="Times New Roman" w:hAnsi="Times New Roman" w:cs="Times New Roman"/>
              </w:rPr>
              <w:t>2014 год</w:t>
            </w:r>
          </w:p>
        </w:tc>
        <w:tc>
          <w:tcPr>
            <w:tcW w:w="993" w:type="dxa"/>
            <w:tcBorders>
              <w:top w:val="single" w:sz="4" w:space="0" w:color="auto"/>
              <w:left w:val="single" w:sz="4" w:space="0" w:color="auto"/>
              <w:bottom w:val="single" w:sz="4" w:space="0" w:color="auto"/>
              <w:right w:val="single" w:sz="4" w:space="0" w:color="auto"/>
            </w:tcBorders>
          </w:tcPr>
          <w:p w:rsidR="0073547A" w:rsidRPr="006154E6" w:rsidRDefault="0073547A" w:rsidP="0073547A">
            <w:pPr>
              <w:tabs>
                <w:tab w:val="left" w:pos="1650"/>
              </w:tabs>
              <w:spacing w:after="0" w:line="240" w:lineRule="auto"/>
              <w:rPr>
                <w:rFonts w:ascii="Times New Roman" w:hAnsi="Times New Roman" w:cs="Times New Roman"/>
              </w:rPr>
            </w:pPr>
            <w:r w:rsidRPr="006154E6">
              <w:rPr>
                <w:rFonts w:ascii="Times New Roman" w:hAnsi="Times New Roman" w:cs="Times New Roman"/>
              </w:rPr>
              <w:t>пропуски  по болезни на одного ребенка (дни)</w:t>
            </w:r>
          </w:p>
          <w:p w:rsidR="0073547A" w:rsidRPr="006154E6" w:rsidRDefault="0073547A" w:rsidP="0073547A">
            <w:pPr>
              <w:spacing w:after="0" w:line="240" w:lineRule="auto"/>
              <w:rPr>
                <w:rFonts w:ascii="Times New Roman" w:hAnsi="Times New Roman" w:cs="Times New Roman"/>
              </w:rPr>
            </w:pPr>
            <w:r w:rsidRPr="006154E6">
              <w:rPr>
                <w:rFonts w:ascii="Times New Roman" w:hAnsi="Times New Roman" w:cs="Times New Roman"/>
              </w:rPr>
              <w:t>2015 год</w:t>
            </w:r>
          </w:p>
        </w:tc>
        <w:tc>
          <w:tcPr>
            <w:tcW w:w="1133" w:type="dxa"/>
            <w:tcBorders>
              <w:top w:val="single" w:sz="4" w:space="0" w:color="auto"/>
              <w:left w:val="single" w:sz="4" w:space="0" w:color="auto"/>
              <w:bottom w:val="single" w:sz="4" w:space="0" w:color="auto"/>
              <w:right w:val="single" w:sz="4" w:space="0" w:color="auto"/>
            </w:tcBorders>
          </w:tcPr>
          <w:p w:rsidR="0073547A" w:rsidRPr="006154E6" w:rsidRDefault="006154E6" w:rsidP="006154E6">
            <w:pPr>
              <w:spacing w:after="0" w:line="240" w:lineRule="auto"/>
              <w:rPr>
                <w:rFonts w:ascii="Times New Roman" w:hAnsi="Times New Roman" w:cs="Times New Roman"/>
              </w:rPr>
            </w:pPr>
            <w:r>
              <w:rPr>
                <w:rFonts w:ascii="Times New Roman" w:hAnsi="Times New Roman" w:cs="Times New Roman"/>
              </w:rPr>
              <w:t xml:space="preserve">       </w:t>
            </w:r>
            <w:r w:rsidR="0073547A" w:rsidRPr="006154E6">
              <w:rPr>
                <w:rFonts w:ascii="Times New Roman" w:hAnsi="Times New Roman" w:cs="Times New Roman"/>
              </w:rPr>
              <w:t>пропуски  по болезни на одного ребенка (дни)</w:t>
            </w:r>
          </w:p>
          <w:p w:rsidR="0073547A" w:rsidRPr="006154E6" w:rsidRDefault="0073547A" w:rsidP="0073547A">
            <w:pPr>
              <w:spacing w:after="0" w:line="240" w:lineRule="auto"/>
              <w:rPr>
                <w:rFonts w:ascii="Times New Roman" w:hAnsi="Times New Roman" w:cs="Times New Roman"/>
              </w:rPr>
            </w:pPr>
            <w:r w:rsidRPr="006154E6">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73547A" w:rsidRPr="006154E6" w:rsidRDefault="0073547A" w:rsidP="0073547A">
            <w:pPr>
              <w:spacing w:after="0" w:line="240" w:lineRule="auto"/>
              <w:rPr>
                <w:rFonts w:ascii="Times New Roman" w:hAnsi="Times New Roman" w:cs="Times New Roman"/>
              </w:rPr>
            </w:pPr>
          </w:p>
          <w:p w:rsidR="0073547A" w:rsidRPr="006154E6" w:rsidRDefault="0073547A" w:rsidP="0073547A">
            <w:pPr>
              <w:tabs>
                <w:tab w:val="left" w:pos="1650"/>
              </w:tabs>
              <w:spacing w:after="0" w:line="240" w:lineRule="auto"/>
              <w:rPr>
                <w:rFonts w:ascii="Times New Roman" w:hAnsi="Times New Roman" w:cs="Times New Roman"/>
              </w:rPr>
            </w:pPr>
            <w:r w:rsidRPr="006154E6">
              <w:rPr>
                <w:rFonts w:ascii="Times New Roman" w:hAnsi="Times New Roman" w:cs="Times New Roman"/>
              </w:rPr>
              <w:t>пропуски  по болезни на одного ребенка (дни)</w:t>
            </w:r>
          </w:p>
          <w:p w:rsidR="0073547A" w:rsidRPr="006154E6" w:rsidRDefault="0073547A" w:rsidP="0073547A">
            <w:pPr>
              <w:spacing w:after="0" w:line="240" w:lineRule="auto"/>
              <w:rPr>
                <w:rFonts w:ascii="Times New Roman" w:hAnsi="Times New Roman" w:cs="Times New Roman"/>
              </w:rPr>
            </w:pPr>
            <w:r w:rsidRPr="006154E6">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73547A" w:rsidRPr="006154E6" w:rsidRDefault="0073547A" w:rsidP="0073547A">
            <w:pPr>
              <w:tabs>
                <w:tab w:val="left" w:pos="1650"/>
              </w:tabs>
              <w:spacing w:after="0" w:line="240" w:lineRule="auto"/>
              <w:rPr>
                <w:rFonts w:ascii="Times New Roman" w:hAnsi="Times New Roman" w:cs="Times New Roman"/>
              </w:rPr>
            </w:pPr>
            <w:r w:rsidRPr="006154E6">
              <w:rPr>
                <w:rFonts w:ascii="Times New Roman" w:hAnsi="Times New Roman" w:cs="Times New Roman"/>
              </w:rPr>
              <w:t>пропуски  по болезни на одного ребенка (дни)</w:t>
            </w:r>
          </w:p>
          <w:p w:rsidR="0073547A" w:rsidRPr="006154E6" w:rsidRDefault="0073547A" w:rsidP="0073547A">
            <w:pPr>
              <w:spacing w:after="0" w:line="240" w:lineRule="auto"/>
              <w:rPr>
                <w:rFonts w:ascii="Times New Roman" w:hAnsi="Times New Roman" w:cs="Times New Roman"/>
                <w:b/>
              </w:rPr>
            </w:pPr>
            <w:r w:rsidRPr="006154E6">
              <w:rPr>
                <w:rFonts w:ascii="Times New Roman" w:hAnsi="Times New Roman" w:cs="Times New Roman"/>
                <w:b/>
              </w:rPr>
              <w:t>2018 год</w:t>
            </w:r>
          </w:p>
        </w:tc>
        <w:tc>
          <w:tcPr>
            <w:tcW w:w="1134" w:type="dxa"/>
            <w:tcBorders>
              <w:top w:val="single" w:sz="4" w:space="0" w:color="auto"/>
              <w:left w:val="single" w:sz="4" w:space="0" w:color="auto"/>
              <w:bottom w:val="single" w:sz="4" w:space="0" w:color="auto"/>
              <w:right w:val="single" w:sz="4" w:space="0" w:color="auto"/>
            </w:tcBorders>
          </w:tcPr>
          <w:p w:rsidR="0073547A" w:rsidRPr="006154E6" w:rsidRDefault="0073547A" w:rsidP="0073547A">
            <w:pPr>
              <w:spacing w:after="0" w:line="240" w:lineRule="auto"/>
              <w:ind w:left="1362"/>
              <w:rPr>
                <w:rFonts w:ascii="Times New Roman" w:hAnsi="Times New Roman" w:cs="Times New Roman"/>
              </w:rPr>
            </w:pPr>
          </w:p>
          <w:p w:rsidR="0073547A" w:rsidRPr="006154E6" w:rsidRDefault="0073547A" w:rsidP="0073547A">
            <w:pPr>
              <w:spacing w:after="0" w:line="240" w:lineRule="auto"/>
              <w:rPr>
                <w:rFonts w:ascii="Times New Roman" w:hAnsi="Times New Roman" w:cs="Times New Roman"/>
              </w:rPr>
            </w:pPr>
          </w:p>
          <w:p w:rsidR="0073547A" w:rsidRPr="006154E6" w:rsidRDefault="006154E6" w:rsidP="0073547A">
            <w:pPr>
              <w:spacing w:after="0" w:line="240" w:lineRule="auto"/>
              <w:rPr>
                <w:rFonts w:ascii="Times New Roman" w:hAnsi="Times New Roman" w:cs="Times New Roman"/>
              </w:rPr>
            </w:pPr>
            <w:r w:rsidRPr="006154E6">
              <w:rPr>
                <w:rFonts w:ascii="Times New Roman" w:hAnsi="Times New Roman" w:cs="Times New Roman"/>
              </w:rPr>
              <w:t>дина</w:t>
            </w:r>
            <w:r w:rsidR="0073547A" w:rsidRPr="006154E6">
              <w:rPr>
                <w:rFonts w:ascii="Times New Roman" w:hAnsi="Times New Roman" w:cs="Times New Roman"/>
              </w:rPr>
              <w:t>мика</w:t>
            </w:r>
          </w:p>
        </w:tc>
      </w:tr>
      <w:tr w:rsidR="0073547A" w:rsidRPr="0073547A" w:rsidTr="006154E6">
        <w:trPr>
          <w:trHeight w:val="262"/>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1</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195</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3059</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10,8</w:t>
            </w:r>
          </w:p>
        </w:tc>
        <w:tc>
          <w:tcPr>
            <w:tcW w:w="99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11,1</w:t>
            </w:r>
          </w:p>
        </w:tc>
        <w:tc>
          <w:tcPr>
            <w:tcW w:w="113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11,1</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14,5</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15,6</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6154E6">
        <w:trPr>
          <w:trHeight w:val="262"/>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10</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301</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5184</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9,4</w:t>
            </w:r>
          </w:p>
        </w:tc>
        <w:tc>
          <w:tcPr>
            <w:tcW w:w="99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4,6</w:t>
            </w:r>
          </w:p>
        </w:tc>
        <w:tc>
          <w:tcPr>
            <w:tcW w:w="113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18,2</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17,2</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6154E6">
        <w:trPr>
          <w:trHeight w:val="262"/>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19</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309</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4424</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8,03</w:t>
            </w:r>
          </w:p>
        </w:tc>
        <w:tc>
          <w:tcPr>
            <w:tcW w:w="113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14,3</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17,6</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14,3</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6154E6">
        <w:trPr>
          <w:trHeight w:val="262"/>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21</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236</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3586</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16,3</w:t>
            </w:r>
          </w:p>
        </w:tc>
        <w:tc>
          <w:tcPr>
            <w:tcW w:w="99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10,7</w:t>
            </w:r>
          </w:p>
        </w:tc>
        <w:tc>
          <w:tcPr>
            <w:tcW w:w="113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17,3</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15,1</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6154E6">
        <w:trPr>
          <w:trHeight w:val="262"/>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22</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184</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3908</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9,8</w:t>
            </w:r>
          </w:p>
        </w:tc>
        <w:tc>
          <w:tcPr>
            <w:tcW w:w="99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14,04</w:t>
            </w:r>
          </w:p>
        </w:tc>
        <w:tc>
          <w:tcPr>
            <w:tcW w:w="113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18,6</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24,2</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21,2</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6154E6">
        <w:trPr>
          <w:trHeight w:val="262"/>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23</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288</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3347</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16,1</w:t>
            </w:r>
          </w:p>
        </w:tc>
        <w:tc>
          <w:tcPr>
            <w:tcW w:w="113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15,6</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17,7</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11,6</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6154E6">
        <w:trPr>
          <w:trHeight w:val="262"/>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25</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249</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4575</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11,3</w:t>
            </w:r>
          </w:p>
        </w:tc>
        <w:tc>
          <w:tcPr>
            <w:tcW w:w="99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7,3</w:t>
            </w:r>
          </w:p>
        </w:tc>
        <w:tc>
          <w:tcPr>
            <w:tcW w:w="113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16,6</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19,8</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18,3</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6154E6">
        <w:trPr>
          <w:trHeight w:val="262"/>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27</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263</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5049</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15,8</w:t>
            </w:r>
          </w:p>
        </w:tc>
        <w:tc>
          <w:tcPr>
            <w:tcW w:w="99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17,8</w:t>
            </w:r>
          </w:p>
        </w:tc>
        <w:tc>
          <w:tcPr>
            <w:tcW w:w="113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21,3</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28,4</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19,1</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6154E6">
        <w:trPr>
          <w:trHeight w:val="262"/>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35</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3966</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10,3</w:t>
            </w:r>
          </w:p>
        </w:tc>
        <w:tc>
          <w:tcPr>
            <w:tcW w:w="99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8,5</w:t>
            </w:r>
          </w:p>
        </w:tc>
        <w:tc>
          <w:tcPr>
            <w:tcW w:w="113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13,3</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18,1</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18,5</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6154E6">
        <w:trPr>
          <w:trHeight w:val="262"/>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36</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3327</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12,1</w:t>
            </w:r>
          </w:p>
        </w:tc>
        <w:tc>
          <w:tcPr>
            <w:tcW w:w="99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9,5</w:t>
            </w:r>
          </w:p>
        </w:tc>
        <w:tc>
          <w:tcPr>
            <w:tcW w:w="113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10,5</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18,3</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15,1</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r w:rsidR="0073547A" w:rsidRPr="0073547A" w:rsidTr="006154E6">
        <w:trPr>
          <w:trHeight w:val="393"/>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Итог</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spacing w:after="0" w:line="240" w:lineRule="auto"/>
              <w:rPr>
                <w:rFonts w:ascii="Times New Roman" w:hAnsi="Times New Roman" w:cs="Times New Roman"/>
                <w:sz w:val="24"/>
                <w:szCs w:val="24"/>
              </w:rPr>
            </w:pPr>
            <w:r w:rsidRPr="0073547A">
              <w:rPr>
                <w:rFonts w:ascii="Times New Roman" w:hAnsi="Times New Roman" w:cs="Times New Roman"/>
                <w:sz w:val="24"/>
                <w:szCs w:val="24"/>
              </w:rPr>
              <w:t>2461</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40425</w:t>
            </w:r>
          </w:p>
        </w:tc>
        <w:tc>
          <w:tcPr>
            <w:tcW w:w="992"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11,2</w:t>
            </w:r>
          </w:p>
        </w:tc>
        <w:tc>
          <w:tcPr>
            <w:tcW w:w="99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10,4</w:t>
            </w:r>
          </w:p>
        </w:tc>
        <w:tc>
          <w:tcPr>
            <w:tcW w:w="113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15,3</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19,3</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16,4</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w:t>
            </w:r>
          </w:p>
        </w:tc>
      </w:tr>
    </w:tbl>
    <w:p w:rsidR="0073547A" w:rsidRPr="006154E6" w:rsidRDefault="0073547A" w:rsidP="006154E6">
      <w:pPr>
        <w:spacing w:after="0" w:line="240" w:lineRule="auto"/>
        <w:jc w:val="both"/>
        <w:rPr>
          <w:rFonts w:ascii="Times New Roman" w:hAnsi="Times New Roman" w:cs="Times New Roman"/>
          <w:sz w:val="24"/>
          <w:szCs w:val="24"/>
        </w:rPr>
      </w:pPr>
      <w:r w:rsidRPr="0073547A">
        <w:rPr>
          <w:rFonts w:ascii="Times New Roman" w:hAnsi="Times New Roman" w:cs="Times New Roman"/>
          <w:b/>
          <w:sz w:val="24"/>
          <w:szCs w:val="24"/>
        </w:rPr>
        <w:t xml:space="preserve">        Пропуски   по болезни на одного ребенка в 2018 году уменьшились    на 2,9  дня в сравнении с 2017 годом и составили  - 16, 4 дня </w:t>
      </w:r>
      <w:proofErr w:type="gramStart"/>
      <w:r w:rsidRPr="0073547A">
        <w:rPr>
          <w:rFonts w:ascii="Times New Roman" w:hAnsi="Times New Roman" w:cs="Times New Roman"/>
          <w:b/>
          <w:sz w:val="24"/>
          <w:szCs w:val="24"/>
        </w:rPr>
        <w:t xml:space="preserve">( </w:t>
      </w:r>
      <w:proofErr w:type="gramEnd"/>
      <w:r w:rsidRPr="0073547A">
        <w:rPr>
          <w:rFonts w:ascii="Times New Roman" w:hAnsi="Times New Roman" w:cs="Times New Roman"/>
          <w:b/>
          <w:sz w:val="24"/>
          <w:szCs w:val="24"/>
        </w:rPr>
        <w:t>2017 год- 19,3 дня ) пропущено ребенком  по городу.</w:t>
      </w:r>
      <w:r w:rsidRPr="0073547A">
        <w:rPr>
          <w:rFonts w:ascii="Times New Roman" w:hAnsi="Times New Roman" w:cs="Times New Roman"/>
          <w:sz w:val="24"/>
          <w:szCs w:val="24"/>
        </w:rPr>
        <w:t xml:space="preserve">  Самый высокий уровень пропущенных дней по болезни в МДОУ № 27, 22,</w:t>
      </w:r>
      <w:r w:rsidR="006154E6">
        <w:rPr>
          <w:rFonts w:ascii="Times New Roman" w:hAnsi="Times New Roman" w:cs="Times New Roman"/>
          <w:sz w:val="24"/>
          <w:szCs w:val="24"/>
        </w:rPr>
        <w:t xml:space="preserve"> (</w:t>
      </w:r>
      <w:r w:rsidRPr="0073547A">
        <w:rPr>
          <w:rFonts w:ascii="Times New Roman" w:hAnsi="Times New Roman" w:cs="Times New Roman"/>
          <w:sz w:val="24"/>
          <w:szCs w:val="24"/>
        </w:rPr>
        <w:t xml:space="preserve">в течение 4-х лет), № </w:t>
      </w:r>
      <w:r w:rsidR="006154E6">
        <w:rPr>
          <w:rFonts w:ascii="Times New Roman" w:hAnsi="Times New Roman" w:cs="Times New Roman"/>
          <w:sz w:val="24"/>
          <w:szCs w:val="24"/>
        </w:rPr>
        <w:t>10,</w:t>
      </w:r>
      <w:r w:rsidRPr="0073547A">
        <w:rPr>
          <w:rFonts w:ascii="Times New Roman" w:hAnsi="Times New Roman" w:cs="Times New Roman"/>
          <w:sz w:val="24"/>
          <w:szCs w:val="24"/>
        </w:rPr>
        <w:t>25,35 показатели выше городского показателя по заболеваемости. Отрицательный показатель в МДОУ №1.</w:t>
      </w:r>
    </w:p>
    <w:p w:rsidR="0073547A" w:rsidRPr="0073547A" w:rsidRDefault="0073547A" w:rsidP="0073547A">
      <w:pPr>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Пропуски по другим причинам в МДОУ по итогам 2018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1134"/>
        <w:gridCol w:w="1275"/>
        <w:gridCol w:w="1134"/>
        <w:gridCol w:w="1134"/>
        <w:gridCol w:w="1276"/>
        <w:gridCol w:w="1843"/>
      </w:tblGrid>
      <w:tr w:rsidR="0073547A" w:rsidRPr="0073547A" w:rsidTr="0073547A">
        <w:trPr>
          <w:trHeight w:val="2477"/>
        </w:trPr>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0"/>
                <w:szCs w:val="20"/>
              </w:rPr>
            </w:pPr>
            <w:r w:rsidRPr="0073547A">
              <w:rPr>
                <w:rFonts w:ascii="Times New Roman" w:hAnsi="Times New Roman" w:cs="Times New Roman"/>
                <w:sz w:val="20"/>
                <w:szCs w:val="20"/>
              </w:rPr>
              <w:t xml:space="preserve">  №№ МДОУ</w:t>
            </w:r>
          </w:p>
        </w:tc>
        <w:tc>
          <w:tcPr>
            <w:tcW w:w="851" w:type="dxa"/>
            <w:tcBorders>
              <w:top w:val="single" w:sz="4" w:space="0" w:color="auto"/>
              <w:left w:val="single" w:sz="4" w:space="0" w:color="auto"/>
              <w:bottom w:val="single" w:sz="4" w:space="0" w:color="auto"/>
              <w:right w:val="single" w:sz="4" w:space="0" w:color="auto"/>
            </w:tcBorders>
          </w:tcPr>
          <w:p w:rsidR="0073547A" w:rsidRDefault="0073547A" w:rsidP="0073547A">
            <w:pPr>
              <w:tabs>
                <w:tab w:val="left" w:pos="1650"/>
              </w:tabs>
              <w:spacing w:after="0" w:line="240" w:lineRule="auto"/>
              <w:rPr>
                <w:rFonts w:ascii="Times New Roman" w:hAnsi="Times New Roman" w:cs="Times New Roman"/>
                <w:sz w:val="20"/>
                <w:szCs w:val="20"/>
              </w:rPr>
            </w:pPr>
            <w:r w:rsidRPr="0073547A">
              <w:rPr>
                <w:rFonts w:ascii="Times New Roman" w:hAnsi="Times New Roman" w:cs="Times New Roman"/>
                <w:sz w:val="20"/>
                <w:szCs w:val="20"/>
              </w:rPr>
              <w:t>Среднесписочная численность детей</w:t>
            </w:r>
          </w:p>
          <w:p w:rsidR="0073547A" w:rsidRPr="0073547A" w:rsidRDefault="0073547A" w:rsidP="0073547A">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0"/>
                <w:szCs w:val="20"/>
              </w:rPr>
            </w:pPr>
            <w:r w:rsidRPr="0073547A">
              <w:rPr>
                <w:rFonts w:ascii="Times New Roman" w:hAnsi="Times New Roman" w:cs="Times New Roman"/>
                <w:sz w:val="20"/>
                <w:szCs w:val="20"/>
              </w:rPr>
              <w:t>Число дней,  пропущенных детьми в группах  по др. причинам</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0"/>
                <w:szCs w:val="20"/>
              </w:rPr>
            </w:pPr>
            <w:r w:rsidRPr="0073547A">
              <w:rPr>
                <w:rFonts w:ascii="Times New Roman" w:hAnsi="Times New Roman" w:cs="Times New Roman"/>
                <w:sz w:val="20"/>
                <w:szCs w:val="20"/>
              </w:rPr>
              <w:t>Число дней,  пропущенных одним ребенком в группах  по др. причинам 2014</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spacing w:after="0" w:line="240" w:lineRule="auto"/>
              <w:rPr>
                <w:rFonts w:ascii="Times New Roman" w:hAnsi="Times New Roman" w:cs="Times New Roman"/>
                <w:sz w:val="20"/>
                <w:szCs w:val="20"/>
              </w:rPr>
            </w:pPr>
            <w:r w:rsidRPr="0073547A">
              <w:rPr>
                <w:rFonts w:ascii="Times New Roman" w:hAnsi="Times New Roman" w:cs="Times New Roman"/>
                <w:sz w:val="20"/>
                <w:szCs w:val="20"/>
              </w:rPr>
              <w:t>Число дней,  пропущенных одним ребенком в группах  по др. причинам 2015</w:t>
            </w:r>
          </w:p>
          <w:p w:rsidR="0073547A" w:rsidRPr="0073547A" w:rsidRDefault="0073547A" w:rsidP="0073547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spacing w:after="0" w:line="240" w:lineRule="auto"/>
              <w:rPr>
                <w:rFonts w:ascii="Times New Roman" w:hAnsi="Times New Roman" w:cs="Times New Roman"/>
                <w:sz w:val="20"/>
                <w:szCs w:val="20"/>
              </w:rPr>
            </w:pPr>
            <w:r w:rsidRPr="0073547A">
              <w:rPr>
                <w:rFonts w:ascii="Times New Roman" w:hAnsi="Times New Roman" w:cs="Times New Roman"/>
                <w:sz w:val="20"/>
                <w:szCs w:val="20"/>
              </w:rPr>
              <w:t>Число дней,  пропущенных одним ребенком в группах  по др. причинам 2016</w:t>
            </w:r>
          </w:p>
          <w:p w:rsidR="0073547A" w:rsidRPr="0073547A" w:rsidRDefault="0073547A" w:rsidP="0073547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spacing w:after="0" w:line="240" w:lineRule="auto"/>
              <w:rPr>
                <w:rFonts w:ascii="Times New Roman" w:hAnsi="Times New Roman" w:cs="Times New Roman"/>
                <w:sz w:val="20"/>
                <w:szCs w:val="20"/>
              </w:rPr>
            </w:pPr>
            <w:r w:rsidRPr="0073547A">
              <w:rPr>
                <w:rFonts w:ascii="Times New Roman" w:hAnsi="Times New Roman" w:cs="Times New Roman"/>
                <w:sz w:val="20"/>
                <w:szCs w:val="20"/>
              </w:rPr>
              <w:t>Число дней,  пропущенных одним ребенком в группах  по др. причинам 2017</w:t>
            </w:r>
          </w:p>
          <w:p w:rsidR="0073547A" w:rsidRPr="0073547A" w:rsidRDefault="0073547A" w:rsidP="0073547A">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spacing w:after="0" w:line="240" w:lineRule="auto"/>
              <w:rPr>
                <w:rFonts w:ascii="Times New Roman" w:hAnsi="Times New Roman" w:cs="Times New Roman"/>
                <w:b/>
                <w:sz w:val="20"/>
                <w:szCs w:val="20"/>
              </w:rPr>
            </w:pPr>
            <w:r w:rsidRPr="0073547A">
              <w:rPr>
                <w:rFonts w:ascii="Times New Roman" w:hAnsi="Times New Roman" w:cs="Times New Roman"/>
                <w:b/>
                <w:sz w:val="20"/>
                <w:szCs w:val="20"/>
              </w:rPr>
              <w:t>Число дней,  пропущенных одним ребенком в группах  по др. причинам 2018</w:t>
            </w:r>
          </w:p>
          <w:p w:rsidR="0073547A" w:rsidRPr="0073547A" w:rsidRDefault="0073547A" w:rsidP="0073547A">
            <w:pPr>
              <w:spacing w:after="0" w:line="240" w:lineRule="auto"/>
              <w:rPr>
                <w:rFonts w:ascii="Times New Roman" w:hAnsi="Times New Roman" w:cs="Times New Roman"/>
                <w:b/>
                <w:sz w:val="20"/>
                <w:szCs w:val="20"/>
              </w:rPr>
            </w:pPr>
          </w:p>
        </w:tc>
      </w:tr>
      <w:tr w:rsidR="0073547A" w:rsidRPr="0073547A" w:rsidTr="0073547A">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1</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195</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14630</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90,1</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86,8</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74,2</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84,6</w:t>
            </w: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75,0</w:t>
            </w:r>
          </w:p>
        </w:tc>
      </w:tr>
      <w:tr w:rsidR="0073547A" w:rsidRPr="0073547A" w:rsidTr="0073547A">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10</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301</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23644</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91,8</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63,0</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73,5</w:t>
            </w: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78,5</w:t>
            </w:r>
          </w:p>
        </w:tc>
      </w:tr>
      <w:tr w:rsidR="0073547A" w:rsidRPr="0073547A" w:rsidTr="0073547A">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19</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309</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22371</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110,7</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103,7</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84,1</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72,0</w:t>
            </w: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72,3</w:t>
            </w:r>
          </w:p>
        </w:tc>
      </w:tr>
      <w:tr w:rsidR="0073547A" w:rsidRPr="0073547A" w:rsidTr="0073547A">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21</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236</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15885</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86,0</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89,5</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91,5</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xml:space="preserve">     77,9</w:t>
            </w: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67,3</w:t>
            </w:r>
          </w:p>
        </w:tc>
      </w:tr>
      <w:tr w:rsidR="0073547A" w:rsidRPr="0073547A" w:rsidTr="0073547A">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22</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184</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xml:space="preserve">  9557</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105,4</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98,7</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85,2</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58,7</w:t>
            </w: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51,9</w:t>
            </w:r>
          </w:p>
        </w:tc>
      </w:tr>
      <w:tr w:rsidR="0073547A" w:rsidRPr="0073547A" w:rsidTr="0073547A">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23</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288</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21936</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19,5</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92,5</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84,4</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74,8</w:t>
            </w: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76,1</w:t>
            </w:r>
          </w:p>
        </w:tc>
      </w:tr>
      <w:tr w:rsidR="0073547A" w:rsidRPr="0073547A" w:rsidTr="0073547A">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25</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249</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18127</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96,3</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94,0</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83,5</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65,2</w:t>
            </w: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72,7</w:t>
            </w:r>
          </w:p>
        </w:tc>
      </w:tr>
      <w:tr w:rsidR="0073547A" w:rsidRPr="0073547A" w:rsidTr="0073547A">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27</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263</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19715</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94,9</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88,1</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65,9</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66,2</w:t>
            </w: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74,9</w:t>
            </w:r>
          </w:p>
        </w:tc>
      </w:tr>
      <w:tr w:rsidR="0073547A" w:rsidRPr="0073547A" w:rsidTr="0073547A">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35</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214</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12678</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87,8</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97,1</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66,7</w:t>
            </w: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59,2</w:t>
            </w:r>
          </w:p>
        </w:tc>
      </w:tr>
      <w:tr w:rsidR="0073547A" w:rsidRPr="0073547A" w:rsidTr="0073547A">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 36</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219</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15346</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82,9</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97,6</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91</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76,9</w:t>
            </w: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70,0</w:t>
            </w:r>
          </w:p>
        </w:tc>
      </w:tr>
      <w:tr w:rsidR="0073547A" w:rsidRPr="0073547A" w:rsidTr="0073547A">
        <w:tc>
          <w:tcPr>
            <w:tcW w:w="817"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rPr>
                <w:rFonts w:ascii="Times New Roman" w:hAnsi="Times New Roman" w:cs="Times New Roman"/>
                <w:sz w:val="24"/>
                <w:szCs w:val="24"/>
              </w:rPr>
            </w:pPr>
            <w:r w:rsidRPr="0073547A">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spacing w:after="0" w:line="240" w:lineRule="auto"/>
              <w:rPr>
                <w:rFonts w:ascii="Times New Roman" w:hAnsi="Times New Roman" w:cs="Times New Roman"/>
                <w:sz w:val="24"/>
                <w:szCs w:val="24"/>
              </w:rPr>
            </w:pPr>
            <w:r w:rsidRPr="0073547A">
              <w:rPr>
                <w:rFonts w:ascii="Times New Roman" w:hAnsi="Times New Roman" w:cs="Times New Roman"/>
                <w:sz w:val="24"/>
                <w:szCs w:val="24"/>
              </w:rPr>
              <w:t>2461</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173909</w:t>
            </w:r>
          </w:p>
        </w:tc>
        <w:tc>
          <w:tcPr>
            <w:tcW w:w="1275"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92,3</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91,1</w:t>
            </w:r>
          </w:p>
        </w:tc>
        <w:tc>
          <w:tcPr>
            <w:tcW w:w="1134"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83,0</w:t>
            </w:r>
          </w:p>
        </w:tc>
        <w:tc>
          <w:tcPr>
            <w:tcW w:w="1276"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sz w:val="24"/>
                <w:szCs w:val="24"/>
              </w:rPr>
            </w:pPr>
            <w:r w:rsidRPr="0073547A">
              <w:rPr>
                <w:rFonts w:ascii="Times New Roman" w:hAnsi="Times New Roman" w:cs="Times New Roman"/>
                <w:sz w:val="24"/>
                <w:szCs w:val="24"/>
              </w:rPr>
              <w:t>71,8</w:t>
            </w:r>
          </w:p>
        </w:tc>
        <w:tc>
          <w:tcPr>
            <w:tcW w:w="1843" w:type="dxa"/>
            <w:tcBorders>
              <w:top w:val="single" w:sz="4" w:space="0" w:color="auto"/>
              <w:left w:val="single" w:sz="4" w:space="0" w:color="auto"/>
              <w:bottom w:val="single" w:sz="4" w:space="0" w:color="auto"/>
              <w:right w:val="single" w:sz="4" w:space="0" w:color="auto"/>
            </w:tcBorders>
          </w:tcPr>
          <w:p w:rsidR="0073547A" w:rsidRPr="0073547A" w:rsidRDefault="0073547A" w:rsidP="0073547A">
            <w:pPr>
              <w:tabs>
                <w:tab w:val="left" w:pos="1650"/>
              </w:tabs>
              <w:spacing w:after="0" w:line="240" w:lineRule="auto"/>
              <w:jc w:val="center"/>
              <w:rPr>
                <w:rFonts w:ascii="Times New Roman" w:hAnsi="Times New Roman" w:cs="Times New Roman"/>
                <w:b/>
                <w:sz w:val="24"/>
                <w:szCs w:val="24"/>
              </w:rPr>
            </w:pPr>
            <w:r w:rsidRPr="0073547A">
              <w:rPr>
                <w:rFonts w:ascii="Times New Roman" w:hAnsi="Times New Roman" w:cs="Times New Roman"/>
                <w:b/>
                <w:sz w:val="24"/>
                <w:szCs w:val="24"/>
              </w:rPr>
              <w:t>70,6</w:t>
            </w:r>
          </w:p>
        </w:tc>
      </w:tr>
    </w:tbl>
    <w:p w:rsidR="0073547A" w:rsidRPr="0073547A" w:rsidRDefault="00CC4177" w:rsidP="006154E6">
      <w:pPr>
        <w:tabs>
          <w:tab w:val="left" w:pos="16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47A" w:rsidRPr="0073547A">
        <w:rPr>
          <w:rFonts w:ascii="Times New Roman" w:hAnsi="Times New Roman" w:cs="Times New Roman"/>
          <w:sz w:val="24"/>
          <w:szCs w:val="24"/>
        </w:rPr>
        <w:t>Пропуски по другим причинам на одного ребенка  в 2018 году   уменьшились на  1,2 дня в сравнении    с 2017</w:t>
      </w:r>
      <w:r w:rsidR="006154E6">
        <w:rPr>
          <w:rFonts w:ascii="Times New Roman" w:hAnsi="Times New Roman" w:cs="Times New Roman"/>
          <w:sz w:val="24"/>
          <w:szCs w:val="24"/>
        </w:rPr>
        <w:t xml:space="preserve"> годом и составили 70,6  (2017</w:t>
      </w:r>
      <w:r w:rsidR="0073547A" w:rsidRPr="0073547A">
        <w:rPr>
          <w:rFonts w:ascii="Times New Roman" w:hAnsi="Times New Roman" w:cs="Times New Roman"/>
          <w:sz w:val="24"/>
          <w:szCs w:val="24"/>
        </w:rPr>
        <w:t>г</w:t>
      </w:r>
      <w:r w:rsidR="006154E6">
        <w:rPr>
          <w:rFonts w:ascii="Times New Roman" w:hAnsi="Times New Roman" w:cs="Times New Roman"/>
          <w:sz w:val="24"/>
          <w:szCs w:val="24"/>
        </w:rPr>
        <w:t xml:space="preserve"> -71,8 дня,  2016г</w:t>
      </w:r>
      <w:r w:rsidR="0073547A" w:rsidRPr="0073547A">
        <w:rPr>
          <w:rFonts w:ascii="Times New Roman" w:hAnsi="Times New Roman" w:cs="Times New Roman"/>
          <w:sz w:val="24"/>
          <w:szCs w:val="24"/>
        </w:rPr>
        <w:t>- 83,0) дня.        Наиболее  низкий показатель пропусков дней  по другим причинам в МДОУ № 22, 35.   Выше городского показателя пропущено дней в МДОУ № 1,10,19, 23,25,27,36.</w:t>
      </w:r>
    </w:p>
    <w:p w:rsidR="006154E6" w:rsidRPr="0073547A" w:rsidRDefault="006154E6" w:rsidP="00615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Вывод: анализ посещаемости, заболеваемости, пропусков детей по неуважительным причинам показал положительную динамику, однако</w:t>
      </w:r>
      <w:r w:rsidR="00F42774">
        <w:rPr>
          <w:rFonts w:ascii="Times New Roman" w:hAnsi="Times New Roman" w:cs="Times New Roman"/>
          <w:sz w:val="24"/>
          <w:szCs w:val="24"/>
        </w:rPr>
        <w:t xml:space="preserve"> по итогам года</w:t>
      </w:r>
      <w:r>
        <w:rPr>
          <w:rFonts w:ascii="Times New Roman" w:hAnsi="Times New Roman" w:cs="Times New Roman"/>
          <w:sz w:val="24"/>
          <w:szCs w:val="24"/>
        </w:rPr>
        <w:t xml:space="preserve"> </w:t>
      </w:r>
      <w:r w:rsidR="00F42774">
        <w:rPr>
          <w:rFonts w:ascii="Times New Roman" w:hAnsi="Times New Roman" w:cs="Times New Roman"/>
          <w:sz w:val="24"/>
          <w:szCs w:val="24"/>
        </w:rPr>
        <w:t xml:space="preserve"> </w:t>
      </w:r>
      <w:proofErr w:type="gramStart"/>
      <w:r w:rsidR="00F42774">
        <w:rPr>
          <w:rFonts w:ascii="Times New Roman" w:hAnsi="Times New Roman" w:cs="Times New Roman"/>
          <w:sz w:val="24"/>
          <w:szCs w:val="24"/>
        </w:rPr>
        <w:t>посещаемость не достигла</w:t>
      </w:r>
      <w:proofErr w:type="gramEnd"/>
      <w:r w:rsidR="00F42774">
        <w:rPr>
          <w:rFonts w:ascii="Times New Roman" w:hAnsi="Times New Roman" w:cs="Times New Roman"/>
          <w:sz w:val="24"/>
          <w:szCs w:val="24"/>
        </w:rPr>
        <w:t xml:space="preserve"> 70,0% по причине  массовых летних отпусков родителей, заболеваемость  снизилась, но остается  высокой -  16,4 дня пропущено </w:t>
      </w:r>
      <w:r w:rsidR="00B7222E">
        <w:rPr>
          <w:rFonts w:ascii="Times New Roman" w:hAnsi="Times New Roman" w:cs="Times New Roman"/>
          <w:sz w:val="24"/>
          <w:szCs w:val="24"/>
        </w:rPr>
        <w:t xml:space="preserve"> одним ребенком в течение года.</w:t>
      </w:r>
      <w:r w:rsidR="00F42774">
        <w:rPr>
          <w:rFonts w:ascii="Times New Roman" w:hAnsi="Times New Roman" w:cs="Times New Roman"/>
          <w:sz w:val="24"/>
          <w:szCs w:val="24"/>
        </w:rPr>
        <w:t xml:space="preserve"> </w:t>
      </w:r>
    </w:p>
    <w:p w:rsidR="00BF5B44" w:rsidRPr="00B7222E" w:rsidRDefault="00DE708C" w:rsidP="00A65F2D">
      <w:pPr>
        <w:tabs>
          <w:tab w:val="left" w:pos="930"/>
        </w:tabs>
        <w:jc w:val="both"/>
        <w:rPr>
          <w:rFonts w:ascii="Times New Roman" w:hAnsi="Times New Roman" w:cs="Times New Roman"/>
          <w:b/>
          <w:sz w:val="24"/>
          <w:szCs w:val="24"/>
        </w:rPr>
      </w:pPr>
      <w:r w:rsidRPr="00DE708C">
        <w:rPr>
          <w:rFonts w:ascii="Times New Roman" w:eastAsia="Times New Roman" w:hAnsi="Times New Roman"/>
          <w:b/>
          <w:sz w:val="28"/>
          <w:szCs w:val="28"/>
        </w:rPr>
        <w:t xml:space="preserve">2.  </w:t>
      </w:r>
      <w:r w:rsidRPr="00B7222E">
        <w:rPr>
          <w:rFonts w:ascii="Times New Roman" w:eastAsia="Times New Roman" w:hAnsi="Times New Roman"/>
          <w:b/>
          <w:sz w:val="24"/>
          <w:szCs w:val="24"/>
        </w:rPr>
        <w:t>Управление качеством   дошкольного образования   в муниципальных  дошкольных     учреждениях</w:t>
      </w:r>
    </w:p>
    <w:p w:rsidR="00A65F2D" w:rsidRPr="0036488F" w:rsidRDefault="00BF5B44" w:rsidP="00A65F2D">
      <w:pPr>
        <w:spacing w:after="0" w:line="240" w:lineRule="auto"/>
        <w:jc w:val="center"/>
        <w:rPr>
          <w:rFonts w:ascii="Times New Roman" w:hAnsi="Times New Roman" w:cs="Times New Roman"/>
          <w:sz w:val="24"/>
          <w:szCs w:val="20"/>
        </w:rPr>
      </w:pPr>
      <w:r w:rsidRPr="00BF5B44">
        <w:rPr>
          <w:sz w:val="24"/>
          <w:szCs w:val="24"/>
        </w:rPr>
        <w:t xml:space="preserve"> </w:t>
      </w:r>
      <w:r w:rsidR="00A65F2D">
        <w:rPr>
          <w:rFonts w:ascii="Times New Roman" w:hAnsi="Times New Roman" w:cs="Times New Roman"/>
          <w:b/>
          <w:sz w:val="24"/>
          <w:szCs w:val="20"/>
        </w:rPr>
        <w:t>А</w:t>
      </w:r>
      <w:r w:rsidR="00A65F2D" w:rsidRPr="0036488F">
        <w:rPr>
          <w:rFonts w:ascii="Times New Roman" w:hAnsi="Times New Roman" w:cs="Times New Roman"/>
          <w:b/>
          <w:sz w:val="24"/>
          <w:szCs w:val="20"/>
        </w:rPr>
        <w:t xml:space="preserve">нализ качества условий </w:t>
      </w:r>
      <w:r w:rsidR="00B7222E">
        <w:rPr>
          <w:rFonts w:ascii="Times New Roman" w:hAnsi="Times New Roman" w:cs="Times New Roman"/>
          <w:b/>
          <w:sz w:val="24"/>
          <w:szCs w:val="20"/>
        </w:rPr>
        <w:t xml:space="preserve"> осуществления образовательной деятельности    в муниципальных дошкольных образовательных учреждениях </w:t>
      </w:r>
    </w:p>
    <w:p w:rsidR="000941FD" w:rsidRPr="00CC69B0" w:rsidRDefault="000941FD" w:rsidP="000941FD">
      <w:pPr>
        <w:spacing w:after="0" w:line="240" w:lineRule="auto"/>
        <w:jc w:val="both"/>
        <w:rPr>
          <w:rFonts w:ascii="Times New Roman" w:hAnsi="Times New Roman" w:cs="Times New Roman"/>
          <w:sz w:val="24"/>
          <w:szCs w:val="24"/>
        </w:rPr>
      </w:pPr>
      <w:r w:rsidRPr="00CC69B0">
        <w:rPr>
          <w:rFonts w:ascii="Times New Roman" w:hAnsi="Times New Roman"/>
          <w:sz w:val="24"/>
          <w:szCs w:val="24"/>
        </w:rPr>
        <w:t xml:space="preserve">            В марте 2019 года все дошкольные учреждения приняли участие в апробации</w:t>
      </w:r>
      <w:r w:rsidRPr="00CC69B0">
        <w:rPr>
          <w:rFonts w:ascii="Times New Roman" w:hAnsi="Times New Roman" w:cs="Times New Roman"/>
          <w:sz w:val="24"/>
          <w:szCs w:val="24"/>
        </w:rPr>
        <w:t xml:space="preserve"> институционального </w:t>
      </w:r>
      <w:proofErr w:type="gramStart"/>
      <w:r w:rsidRPr="00CC69B0">
        <w:rPr>
          <w:rFonts w:ascii="Times New Roman" w:hAnsi="Times New Roman" w:cs="Times New Roman"/>
          <w:sz w:val="24"/>
          <w:szCs w:val="24"/>
        </w:rPr>
        <w:t>уровня модели региональной системы оценки качества  условий дошкольного образования</w:t>
      </w:r>
      <w:proofErr w:type="gramEnd"/>
      <w:r w:rsidRPr="00CC69B0">
        <w:rPr>
          <w:rFonts w:ascii="Times New Roman" w:hAnsi="Times New Roman" w:cs="Times New Roman"/>
          <w:sz w:val="24"/>
          <w:szCs w:val="24"/>
        </w:rPr>
        <w:t xml:space="preserve"> в муниципальных дошкольных образовательных организациях муниципального образования «город Саянск».  </w:t>
      </w:r>
    </w:p>
    <w:p w:rsidR="00A65F2D" w:rsidRPr="000941FD" w:rsidRDefault="000941FD" w:rsidP="000941FD">
      <w:pPr>
        <w:spacing w:after="0" w:line="240" w:lineRule="auto"/>
        <w:jc w:val="both"/>
        <w:rPr>
          <w:rFonts w:ascii="Times New Roman" w:hAnsi="Times New Roman" w:cs="Times New Roman"/>
          <w:sz w:val="24"/>
          <w:szCs w:val="24"/>
        </w:rPr>
      </w:pPr>
      <w:r w:rsidRPr="00CC69B0">
        <w:rPr>
          <w:rFonts w:ascii="Times New Roman" w:hAnsi="Times New Roman" w:cs="Times New Roman"/>
          <w:sz w:val="24"/>
          <w:szCs w:val="24"/>
        </w:rPr>
        <w:t xml:space="preserve">      Результаты апробации позволили выявить сильные и слабые стороны   работы по  реализации  ФГОС </w:t>
      </w:r>
      <w:proofErr w:type="gramStart"/>
      <w:r w:rsidRPr="00CC69B0">
        <w:rPr>
          <w:rFonts w:ascii="Times New Roman" w:hAnsi="Times New Roman" w:cs="Times New Roman"/>
          <w:sz w:val="24"/>
          <w:szCs w:val="24"/>
        </w:rPr>
        <w:t>ДО</w:t>
      </w:r>
      <w:proofErr w:type="gramEnd"/>
      <w:r w:rsidRPr="00CC69B0">
        <w:rPr>
          <w:rFonts w:ascii="Times New Roman" w:hAnsi="Times New Roman" w:cs="Times New Roman"/>
          <w:sz w:val="24"/>
          <w:szCs w:val="24"/>
        </w:rPr>
        <w:t>.</w:t>
      </w:r>
    </w:p>
    <w:p w:rsidR="00A65F2D" w:rsidRPr="00AF0C4A" w:rsidRDefault="00A65F2D" w:rsidP="00A65F2D">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1937"/>
        <w:gridCol w:w="3881"/>
        <w:gridCol w:w="3881"/>
      </w:tblGrid>
      <w:tr w:rsidR="00A65F2D" w:rsidRPr="000941FD" w:rsidTr="00350565">
        <w:tc>
          <w:tcPr>
            <w:tcW w:w="1809" w:type="dxa"/>
            <w:vAlign w:val="center"/>
          </w:tcPr>
          <w:p w:rsidR="00A65F2D" w:rsidRPr="00B7222E" w:rsidRDefault="00A65F2D" w:rsidP="00350565">
            <w:pPr>
              <w:jc w:val="center"/>
              <w:rPr>
                <w:rFonts w:ascii="Times New Roman" w:hAnsi="Times New Roman" w:cs="Times New Roman"/>
                <w:b/>
              </w:rPr>
            </w:pPr>
            <w:r w:rsidRPr="00B7222E">
              <w:rPr>
                <w:rFonts w:ascii="Times New Roman" w:hAnsi="Times New Roman" w:cs="Times New Roman"/>
                <w:b/>
              </w:rPr>
              <w:t>Компоненты образовательной деятельности ДОУ</w:t>
            </w:r>
          </w:p>
        </w:tc>
        <w:tc>
          <w:tcPr>
            <w:tcW w:w="3881" w:type="dxa"/>
            <w:vAlign w:val="center"/>
          </w:tcPr>
          <w:p w:rsidR="00A65F2D" w:rsidRPr="00B7222E" w:rsidRDefault="00A65F2D" w:rsidP="00350565">
            <w:pPr>
              <w:jc w:val="center"/>
              <w:rPr>
                <w:rFonts w:ascii="Times New Roman" w:hAnsi="Times New Roman" w:cs="Times New Roman"/>
                <w:b/>
              </w:rPr>
            </w:pPr>
            <w:r w:rsidRPr="00B7222E">
              <w:rPr>
                <w:rFonts w:ascii="Times New Roman" w:hAnsi="Times New Roman" w:cs="Times New Roman"/>
                <w:b/>
              </w:rPr>
              <w:t>Сильные стороны</w:t>
            </w:r>
          </w:p>
        </w:tc>
        <w:tc>
          <w:tcPr>
            <w:tcW w:w="3881" w:type="dxa"/>
            <w:vAlign w:val="center"/>
          </w:tcPr>
          <w:p w:rsidR="00A65F2D" w:rsidRPr="00B7222E" w:rsidRDefault="00A65F2D" w:rsidP="00350565">
            <w:pPr>
              <w:jc w:val="center"/>
              <w:rPr>
                <w:rFonts w:ascii="Times New Roman" w:hAnsi="Times New Roman" w:cs="Times New Roman"/>
                <w:b/>
              </w:rPr>
            </w:pPr>
            <w:r w:rsidRPr="00B7222E">
              <w:rPr>
                <w:rFonts w:ascii="Times New Roman" w:hAnsi="Times New Roman" w:cs="Times New Roman"/>
                <w:b/>
              </w:rPr>
              <w:t>Слабые стороны</w:t>
            </w:r>
          </w:p>
        </w:tc>
      </w:tr>
      <w:tr w:rsidR="00A65F2D" w:rsidRPr="000941FD" w:rsidTr="00350565">
        <w:tc>
          <w:tcPr>
            <w:tcW w:w="1809" w:type="dxa"/>
          </w:tcPr>
          <w:p w:rsidR="00A65F2D" w:rsidRPr="000941FD" w:rsidRDefault="00A65F2D" w:rsidP="00350565">
            <w:pPr>
              <w:rPr>
                <w:rFonts w:ascii="Times New Roman" w:hAnsi="Times New Roman" w:cs="Times New Roman"/>
                <w:sz w:val="24"/>
                <w:szCs w:val="24"/>
              </w:rPr>
            </w:pPr>
            <w:r w:rsidRPr="000941FD">
              <w:rPr>
                <w:rFonts w:ascii="Times New Roman" w:hAnsi="Times New Roman" w:cs="Times New Roman"/>
                <w:sz w:val="24"/>
                <w:szCs w:val="24"/>
              </w:rPr>
              <w:t xml:space="preserve">Основная образовательная программа  (ООП </w:t>
            </w:r>
            <w:proofErr w:type="gramStart"/>
            <w:r w:rsidRPr="000941FD">
              <w:rPr>
                <w:rFonts w:ascii="Times New Roman" w:hAnsi="Times New Roman" w:cs="Times New Roman"/>
                <w:sz w:val="24"/>
                <w:szCs w:val="24"/>
              </w:rPr>
              <w:t>ДО</w:t>
            </w:r>
            <w:proofErr w:type="gramEnd"/>
            <w:r w:rsidRPr="000941FD">
              <w:rPr>
                <w:rFonts w:ascii="Times New Roman" w:hAnsi="Times New Roman" w:cs="Times New Roman"/>
                <w:sz w:val="24"/>
                <w:szCs w:val="24"/>
              </w:rPr>
              <w:t xml:space="preserve">) </w:t>
            </w:r>
          </w:p>
        </w:tc>
        <w:tc>
          <w:tcPr>
            <w:tcW w:w="3881" w:type="dxa"/>
          </w:tcPr>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Соответствие структуры ООП ДО ФГОС </w:t>
            </w:r>
            <w:proofErr w:type="gramStart"/>
            <w:r w:rsidRPr="000941FD">
              <w:rPr>
                <w:rFonts w:ascii="Times New Roman" w:hAnsi="Times New Roman" w:cs="Times New Roman"/>
                <w:sz w:val="24"/>
                <w:szCs w:val="24"/>
              </w:rPr>
              <w:t>ДО</w:t>
            </w:r>
            <w:proofErr w:type="gramEnd"/>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Соответствие ООП </w:t>
            </w:r>
            <w:proofErr w:type="gramStart"/>
            <w:r w:rsidRPr="000941FD">
              <w:rPr>
                <w:rFonts w:ascii="Times New Roman" w:hAnsi="Times New Roman" w:cs="Times New Roman"/>
                <w:sz w:val="24"/>
                <w:szCs w:val="24"/>
              </w:rPr>
              <w:t>ДО</w:t>
            </w:r>
            <w:proofErr w:type="gramEnd"/>
            <w:r w:rsidRPr="000941FD">
              <w:rPr>
                <w:rFonts w:ascii="Times New Roman" w:hAnsi="Times New Roman" w:cs="Times New Roman"/>
                <w:sz w:val="24"/>
                <w:szCs w:val="24"/>
              </w:rPr>
              <w:t xml:space="preserve"> требованиям СанПиН</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Возможность использования сетевой формы реализации ООП </w:t>
            </w:r>
            <w:proofErr w:type="gramStart"/>
            <w:r w:rsidRPr="000941FD">
              <w:rPr>
                <w:rFonts w:ascii="Times New Roman" w:hAnsi="Times New Roman" w:cs="Times New Roman"/>
                <w:sz w:val="24"/>
                <w:szCs w:val="24"/>
              </w:rPr>
              <w:t>ДО</w:t>
            </w:r>
            <w:proofErr w:type="gramEnd"/>
          </w:p>
        </w:tc>
        <w:tc>
          <w:tcPr>
            <w:tcW w:w="3881" w:type="dxa"/>
          </w:tcPr>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Формируемая часть ООП ДО  образовательных учреждений недостаточно учитывает образовательные потребности, интересы и мотивы детей, членов их семей</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Недостаточное обеспечение поддержки детской инициативы и самостоятельности</w:t>
            </w:r>
          </w:p>
        </w:tc>
      </w:tr>
      <w:tr w:rsidR="00A65F2D" w:rsidRPr="000941FD" w:rsidTr="00350565">
        <w:tc>
          <w:tcPr>
            <w:tcW w:w="1809" w:type="dxa"/>
          </w:tcPr>
          <w:p w:rsidR="00A65F2D" w:rsidRPr="000941FD" w:rsidRDefault="00A65F2D" w:rsidP="00350565">
            <w:pPr>
              <w:rPr>
                <w:rFonts w:ascii="Times New Roman" w:hAnsi="Times New Roman" w:cs="Times New Roman"/>
                <w:sz w:val="24"/>
                <w:szCs w:val="24"/>
              </w:rPr>
            </w:pPr>
            <w:r w:rsidRPr="000941FD">
              <w:rPr>
                <w:rFonts w:ascii="Times New Roman" w:hAnsi="Times New Roman" w:cs="Times New Roman"/>
                <w:sz w:val="24"/>
                <w:szCs w:val="24"/>
              </w:rPr>
              <w:t xml:space="preserve">Планирование образовательной деятельности </w:t>
            </w:r>
          </w:p>
        </w:tc>
        <w:tc>
          <w:tcPr>
            <w:tcW w:w="3881" w:type="dxa"/>
          </w:tcPr>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Созданы условия для вариативного планирования педагогами образовательной деятельности</w:t>
            </w:r>
          </w:p>
        </w:tc>
        <w:tc>
          <w:tcPr>
            <w:tcW w:w="3881" w:type="dxa"/>
          </w:tcPr>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В планах работы педагоги не учитывают реальную ситуацию в развитии воспитанников, данные психолого-педагогической диагностики развития каждого ребенка </w:t>
            </w:r>
          </w:p>
        </w:tc>
      </w:tr>
      <w:tr w:rsidR="00A65F2D" w:rsidRPr="000941FD" w:rsidTr="00350565">
        <w:tc>
          <w:tcPr>
            <w:tcW w:w="1809" w:type="dxa"/>
          </w:tcPr>
          <w:p w:rsidR="00A65F2D" w:rsidRPr="000941FD" w:rsidRDefault="00A65F2D" w:rsidP="00350565">
            <w:pPr>
              <w:rPr>
                <w:rFonts w:ascii="Times New Roman" w:hAnsi="Times New Roman" w:cs="Times New Roman"/>
                <w:sz w:val="24"/>
                <w:szCs w:val="24"/>
              </w:rPr>
            </w:pPr>
            <w:r w:rsidRPr="000941FD">
              <w:rPr>
                <w:rFonts w:ascii="Times New Roman" w:hAnsi="Times New Roman" w:cs="Times New Roman"/>
                <w:sz w:val="24"/>
                <w:szCs w:val="24"/>
              </w:rPr>
              <w:t xml:space="preserve">Качество условий организации образовательной деятельности ДОУ в соответствие с требованиями ФГОС </w:t>
            </w:r>
            <w:proofErr w:type="gramStart"/>
            <w:r w:rsidRPr="000941FD">
              <w:rPr>
                <w:rFonts w:ascii="Times New Roman" w:hAnsi="Times New Roman" w:cs="Times New Roman"/>
                <w:sz w:val="24"/>
                <w:szCs w:val="24"/>
              </w:rPr>
              <w:t>ДО</w:t>
            </w:r>
            <w:proofErr w:type="gramEnd"/>
          </w:p>
        </w:tc>
        <w:tc>
          <w:tcPr>
            <w:tcW w:w="3881" w:type="dxa"/>
          </w:tcPr>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Достаточно хорошее качество присмотра и ухода за детьми, как неотъемлемая основа образовательной работы в ДОУ</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Подавляющее большинство вербальных и невербальных взаимодействий позитивны, негативные взаимодействия отсутствуют</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Родители (законные представители) в основном вовлечены в принятие решений по реализации ООП </w:t>
            </w:r>
            <w:proofErr w:type="gramStart"/>
            <w:r w:rsidRPr="000941FD">
              <w:rPr>
                <w:rFonts w:ascii="Times New Roman" w:hAnsi="Times New Roman" w:cs="Times New Roman"/>
                <w:sz w:val="24"/>
                <w:szCs w:val="24"/>
              </w:rPr>
              <w:t>ДО</w:t>
            </w:r>
            <w:proofErr w:type="gramEnd"/>
            <w:r w:rsidRPr="000941FD">
              <w:rPr>
                <w:rFonts w:ascii="Times New Roman" w:hAnsi="Times New Roman" w:cs="Times New Roman"/>
                <w:sz w:val="24"/>
                <w:szCs w:val="24"/>
              </w:rPr>
              <w:t xml:space="preserve">, ежегодно оценивают </w:t>
            </w:r>
            <w:proofErr w:type="gramStart"/>
            <w:r w:rsidRPr="000941FD">
              <w:rPr>
                <w:rFonts w:ascii="Times New Roman" w:hAnsi="Times New Roman" w:cs="Times New Roman"/>
                <w:sz w:val="24"/>
                <w:szCs w:val="24"/>
              </w:rPr>
              <w:t>качество</w:t>
            </w:r>
            <w:proofErr w:type="gramEnd"/>
            <w:r w:rsidRPr="000941FD">
              <w:rPr>
                <w:rFonts w:ascii="Times New Roman" w:hAnsi="Times New Roman" w:cs="Times New Roman"/>
                <w:sz w:val="24"/>
                <w:szCs w:val="24"/>
              </w:rPr>
              <w:t xml:space="preserve"> условий образовательной деятельности в ДОУ</w:t>
            </w:r>
          </w:p>
        </w:tc>
        <w:tc>
          <w:tcPr>
            <w:tcW w:w="3881" w:type="dxa"/>
          </w:tcPr>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Недостатки в организации   видов активной деятельности, таких как:   </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 -  </w:t>
            </w:r>
            <w:proofErr w:type="gramStart"/>
            <w:r w:rsidRPr="000941FD">
              <w:rPr>
                <w:rFonts w:ascii="Times New Roman" w:hAnsi="Times New Roman" w:cs="Times New Roman"/>
                <w:sz w:val="24"/>
                <w:szCs w:val="24"/>
              </w:rPr>
              <w:t>игровая</w:t>
            </w:r>
            <w:proofErr w:type="gramEnd"/>
            <w:r w:rsidRPr="000941FD">
              <w:rPr>
                <w:rFonts w:ascii="Times New Roman" w:hAnsi="Times New Roman" w:cs="Times New Roman"/>
                <w:sz w:val="24"/>
                <w:szCs w:val="24"/>
              </w:rPr>
              <w:t>, включая сюжетно-ролевую игру, игру с правилами и другие виды игры,</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 -  коммуникативная (общение и взаимодействие </w:t>
            </w:r>
            <w:proofErr w:type="gramStart"/>
            <w:r w:rsidRPr="000941FD">
              <w:rPr>
                <w:rFonts w:ascii="Times New Roman" w:hAnsi="Times New Roman" w:cs="Times New Roman"/>
                <w:sz w:val="24"/>
                <w:szCs w:val="24"/>
              </w:rPr>
              <w:t>со</w:t>
            </w:r>
            <w:proofErr w:type="gramEnd"/>
            <w:r w:rsidRPr="000941FD">
              <w:rPr>
                <w:rFonts w:ascii="Times New Roman" w:hAnsi="Times New Roman" w:cs="Times New Roman"/>
                <w:sz w:val="24"/>
                <w:szCs w:val="24"/>
              </w:rPr>
              <w:t xml:space="preserve"> взрослыми и сверстниками),</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 - </w:t>
            </w:r>
            <w:proofErr w:type="gramStart"/>
            <w:r w:rsidRPr="000941FD">
              <w:rPr>
                <w:rFonts w:ascii="Times New Roman" w:hAnsi="Times New Roman" w:cs="Times New Roman"/>
                <w:sz w:val="24"/>
                <w:szCs w:val="24"/>
              </w:rPr>
              <w:t>познавательно-исследовательская</w:t>
            </w:r>
            <w:proofErr w:type="gramEnd"/>
            <w:r w:rsidRPr="000941FD">
              <w:rPr>
                <w:rFonts w:ascii="Times New Roman" w:hAnsi="Times New Roman" w:cs="Times New Roman"/>
                <w:sz w:val="24"/>
                <w:szCs w:val="24"/>
              </w:rPr>
              <w:t xml:space="preserve"> (исследования объектов окружающего мира и экспериментирования с ними), </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 восприятие художественной литературы и фольклора, </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 самообслуживание и элементарный бытовой труд (в помещении и на улице), </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 конструирование из разного </w:t>
            </w:r>
            <w:r w:rsidRPr="000941FD">
              <w:rPr>
                <w:rFonts w:ascii="Times New Roman" w:hAnsi="Times New Roman" w:cs="Times New Roman"/>
                <w:sz w:val="24"/>
                <w:szCs w:val="24"/>
              </w:rPr>
              <w:lastRenderedPageBreak/>
              <w:t xml:space="preserve">материала, включая конструкторы, модули, бумагу, природный и иной материал, </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 xml:space="preserve">- изобразительная (рисование, лепка, аппликация), </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w:t>
            </w:r>
            <w:proofErr w:type="gramStart"/>
            <w:r w:rsidRPr="000941FD">
              <w:rPr>
                <w:rFonts w:ascii="Times New Roman" w:hAnsi="Times New Roman" w:cs="Times New Roman"/>
                <w:sz w:val="24"/>
                <w:szCs w:val="24"/>
              </w:rPr>
              <w:t>музыкальная</w:t>
            </w:r>
            <w:proofErr w:type="gramEnd"/>
            <w:r w:rsidRPr="000941FD">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65F2D" w:rsidRPr="000941FD" w:rsidRDefault="00A65F2D" w:rsidP="00827F48">
            <w:pPr>
              <w:spacing w:after="0" w:line="240" w:lineRule="auto"/>
              <w:rPr>
                <w:rFonts w:ascii="Times New Roman" w:hAnsi="Times New Roman" w:cs="Times New Roman"/>
                <w:sz w:val="24"/>
                <w:szCs w:val="24"/>
              </w:rPr>
            </w:pPr>
            <w:r w:rsidRPr="000941FD">
              <w:rPr>
                <w:rFonts w:ascii="Times New Roman" w:hAnsi="Times New Roman" w:cs="Times New Roman"/>
                <w:sz w:val="24"/>
                <w:szCs w:val="24"/>
              </w:rPr>
              <w:t>-</w:t>
            </w:r>
            <w:proofErr w:type="gramStart"/>
            <w:r w:rsidRPr="000941FD">
              <w:rPr>
                <w:rFonts w:ascii="Times New Roman" w:hAnsi="Times New Roman" w:cs="Times New Roman"/>
                <w:sz w:val="24"/>
                <w:szCs w:val="24"/>
              </w:rPr>
              <w:t>двигательная</w:t>
            </w:r>
            <w:proofErr w:type="gramEnd"/>
            <w:r w:rsidRPr="000941FD">
              <w:rPr>
                <w:rFonts w:ascii="Times New Roman" w:hAnsi="Times New Roman" w:cs="Times New Roman"/>
                <w:sz w:val="24"/>
                <w:szCs w:val="24"/>
              </w:rPr>
              <w:t xml:space="preserve"> (овладение основными движениями) формы активности ребенка.</w:t>
            </w:r>
          </w:p>
        </w:tc>
      </w:tr>
    </w:tbl>
    <w:p w:rsidR="00A65F2D" w:rsidRPr="000941FD" w:rsidRDefault="00A65F2D" w:rsidP="00A65F2D">
      <w:pPr>
        <w:spacing w:after="0" w:line="240" w:lineRule="auto"/>
        <w:rPr>
          <w:rFonts w:ascii="Times New Roman" w:hAnsi="Times New Roman" w:cs="Times New Roman"/>
          <w:sz w:val="24"/>
          <w:szCs w:val="24"/>
        </w:rPr>
      </w:pPr>
    </w:p>
    <w:p w:rsidR="00A65F2D" w:rsidRPr="000941FD" w:rsidRDefault="00A65F2D" w:rsidP="00A65F2D">
      <w:pPr>
        <w:spacing w:after="0" w:line="240" w:lineRule="auto"/>
        <w:jc w:val="center"/>
        <w:rPr>
          <w:rFonts w:ascii="Times New Roman" w:hAnsi="Times New Roman" w:cs="Times New Roman"/>
          <w:b/>
          <w:sz w:val="20"/>
          <w:szCs w:val="20"/>
        </w:rPr>
      </w:pPr>
      <w:r w:rsidRPr="000941FD">
        <w:rPr>
          <w:rFonts w:ascii="Times New Roman" w:hAnsi="Times New Roman" w:cs="Times New Roman"/>
          <w:b/>
          <w:sz w:val="20"/>
          <w:szCs w:val="20"/>
        </w:rPr>
        <w:t>Оценка качества условий образовательной деятельности по шкале  ECERS-R  в разрезе каждого  МДОУ</w:t>
      </w:r>
    </w:p>
    <w:p w:rsidR="00A65F2D" w:rsidRPr="000941FD" w:rsidRDefault="00A65F2D" w:rsidP="00A65F2D">
      <w:pPr>
        <w:spacing w:after="0" w:line="240" w:lineRule="auto"/>
        <w:rPr>
          <w:rFonts w:ascii="Times New Roman" w:hAnsi="Times New Roman" w:cs="Times New Roman"/>
          <w:sz w:val="20"/>
          <w:szCs w:val="20"/>
        </w:rPr>
      </w:pPr>
    </w:p>
    <w:tbl>
      <w:tblPr>
        <w:tblStyle w:val="a3"/>
        <w:tblW w:w="10207" w:type="dxa"/>
        <w:tblInd w:w="-318" w:type="dxa"/>
        <w:tblLayout w:type="fixed"/>
        <w:tblLook w:val="04A0" w:firstRow="1" w:lastRow="0" w:firstColumn="1" w:lastColumn="0" w:noHBand="0" w:noVBand="1"/>
      </w:tblPr>
      <w:tblGrid>
        <w:gridCol w:w="284"/>
        <w:gridCol w:w="1435"/>
        <w:gridCol w:w="692"/>
        <w:gridCol w:w="709"/>
        <w:gridCol w:w="708"/>
        <w:gridCol w:w="709"/>
        <w:gridCol w:w="851"/>
        <w:gridCol w:w="708"/>
        <w:gridCol w:w="851"/>
        <w:gridCol w:w="709"/>
        <w:gridCol w:w="708"/>
        <w:gridCol w:w="709"/>
        <w:gridCol w:w="1134"/>
      </w:tblGrid>
      <w:tr w:rsidR="00A65F2D" w:rsidRPr="000941FD" w:rsidTr="00827F48">
        <w:trPr>
          <w:trHeight w:val="625"/>
        </w:trPr>
        <w:tc>
          <w:tcPr>
            <w:tcW w:w="284" w:type="dxa"/>
          </w:tcPr>
          <w:p w:rsidR="00A65F2D" w:rsidRPr="000941FD" w:rsidRDefault="00A65F2D" w:rsidP="00350565">
            <w:pPr>
              <w:rPr>
                <w:rFonts w:ascii="Times New Roman" w:hAnsi="Times New Roman" w:cs="Times New Roman"/>
                <w:sz w:val="20"/>
                <w:szCs w:val="20"/>
              </w:rPr>
            </w:pPr>
            <w:r w:rsidRPr="000941FD">
              <w:rPr>
                <w:rFonts w:ascii="Times New Roman" w:hAnsi="Times New Roman" w:cs="Times New Roman"/>
                <w:sz w:val="20"/>
                <w:szCs w:val="20"/>
              </w:rPr>
              <w:t>№</w:t>
            </w:r>
          </w:p>
        </w:tc>
        <w:tc>
          <w:tcPr>
            <w:tcW w:w="1435" w:type="dxa"/>
          </w:tcPr>
          <w:p w:rsidR="00A65F2D" w:rsidRPr="000941FD" w:rsidRDefault="00A65F2D" w:rsidP="00350565">
            <w:pPr>
              <w:rPr>
                <w:rFonts w:ascii="Times New Roman" w:hAnsi="Times New Roman" w:cs="Times New Roman"/>
                <w:sz w:val="20"/>
                <w:szCs w:val="20"/>
              </w:rPr>
            </w:pPr>
            <w:proofErr w:type="spellStart"/>
            <w:r w:rsidRPr="000941FD">
              <w:rPr>
                <w:rFonts w:ascii="Times New Roman" w:hAnsi="Times New Roman" w:cs="Times New Roman"/>
                <w:sz w:val="20"/>
                <w:szCs w:val="20"/>
              </w:rPr>
              <w:t>Подшкалы</w:t>
            </w:r>
            <w:proofErr w:type="spellEnd"/>
            <w:r w:rsidRPr="000941FD">
              <w:rPr>
                <w:rFonts w:ascii="Times New Roman" w:hAnsi="Times New Roman" w:cs="Times New Roman"/>
                <w:sz w:val="20"/>
                <w:szCs w:val="20"/>
              </w:rPr>
              <w:t xml:space="preserve"> / средняя оценка </w:t>
            </w:r>
          </w:p>
        </w:tc>
        <w:tc>
          <w:tcPr>
            <w:tcW w:w="692" w:type="dxa"/>
          </w:tcPr>
          <w:p w:rsidR="00A65F2D" w:rsidRPr="000941FD" w:rsidRDefault="00A65F2D" w:rsidP="00350565">
            <w:pPr>
              <w:rPr>
                <w:rFonts w:ascii="Times New Roman" w:hAnsi="Times New Roman" w:cs="Times New Roman"/>
                <w:sz w:val="20"/>
                <w:szCs w:val="20"/>
              </w:rPr>
            </w:pPr>
            <w:r w:rsidRPr="000941FD">
              <w:rPr>
                <w:rFonts w:ascii="Times New Roman" w:hAnsi="Times New Roman" w:cs="Times New Roman"/>
                <w:sz w:val="20"/>
                <w:szCs w:val="20"/>
              </w:rPr>
              <w:t>ДОУ № 1</w:t>
            </w:r>
          </w:p>
        </w:tc>
        <w:tc>
          <w:tcPr>
            <w:tcW w:w="709" w:type="dxa"/>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ДОУ № 10</w:t>
            </w:r>
          </w:p>
        </w:tc>
        <w:tc>
          <w:tcPr>
            <w:tcW w:w="708" w:type="dxa"/>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ДОУ</w:t>
            </w:r>
          </w:p>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xml:space="preserve"> № 19</w:t>
            </w:r>
          </w:p>
        </w:tc>
        <w:tc>
          <w:tcPr>
            <w:tcW w:w="709" w:type="dxa"/>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xml:space="preserve">ДОУ </w:t>
            </w:r>
          </w:p>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21</w:t>
            </w:r>
          </w:p>
        </w:tc>
        <w:tc>
          <w:tcPr>
            <w:tcW w:w="851" w:type="dxa"/>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ДОУ</w:t>
            </w:r>
          </w:p>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xml:space="preserve"> № 22</w:t>
            </w:r>
          </w:p>
        </w:tc>
        <w:tc>
          <w:tcPr>
            <w:tcW w:w="708" w:type="dxa"/>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xml:space="preserve">ДОУ </w:t>
            </w:r>
          </w:p>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23</w:t>
            </w:r>
          </w:p>
        </w:tc>
        <w:tc>
          <w:tcPr>
            <w:tcW w:w="851" w:type="dxa"/>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ДОУ</w:t>
            </w:r>
          </w:p>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xml:space="preserve"> № 25</w:t>
            </w:r>
          </w:p>
        </w:tc>
        <w:tc>
          <w:tcPr>
            <w:tcW w:w="709" w:type="dxa"/>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xml:space="preserve">ДОУ </w:t>
            </w:r>
          </w:p>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27</w:t>
            </w:r>
          </w:p>
        </w:tc>
        <w:tc>
          <w:tcPr>
            <w:tcW w:w="708" w:type="dxa"/>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ДОУ</w:t>
            </w:r>
          </w:p>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xml:space="preserve"> № 35</w:t>
            </w:r>
          </w:p>
        </w:tc>
        <w:tc>
          <w:tcPr>
            <w:tcW w:w="709" w:type="dxa"/>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ДОУ</w:t>
            </w:r>
          </w:p>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xml:space="preserve"> № 36</w:t>
            </w:r>
          </w:p>
        </w:tc>
        <w:tc>
          <w:tcPr>
            <w:tcW w:w="1134" w:type="dxa"/>
            <w:tcBorders>
              <w:bottom w:val="single" w:sz="4" w:space="0" w:color="auto"/>
            </w:tcBorders>
            <w:shd w:val="clear" w:color="auto" w:fill="auto"/>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xml:space="preserve">Среднее </w:t>
            </w:r>
          </w:p>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 xml:space="preserve">значение по городу </w:t>
            </w:r>
          </w:p>
        </w:tc>
      </w:tr>
      <w:tr w:rsidR="00A65F2D" w:rsidRPr="000941FD" w:rsidTr="00350565">
        <w:tc>
          <w:tcPr>
            <w:tcW w:w="284" w:type="dxa"/>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1</w:t>
            </w:r>
          </w:p>
        </w:tc>
        <w:tc>
          <w:tcPr>
            <w:tcW w:w="1435" w:type="dxa"/>
          </w:tcPr>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Предметно-</w:t>
            </w:r>
          </w:p>
          <w:p w:rsidR="00A65F2D" w:rsidRPr="000941FD" w:rsidRDefault="00A65F2D" w:rsidP="00827F48">
            <w:pPr>
              <w:spacing w:after="0" w:line="240" w:lineRule="auto"/>
              <w:rPr>
                <w:rFonts w:ascii="Times New Roman" w:hAnsi="Times New Roman" w:cs="Times New Roman"/>
                <w:sz w:val="20"/>
                <w:szCs w:val="20"/>
              </w:rPr>
            </w:pPr>
            <w:r w:rsidRPr="000941FD">
              <w:rPr>
                <w:rFonts w:ascii="Times New Roman" w:hAnsi="Times New Roman" w:cs="Times New Roman"/>
                <w:sz w:val="20"/>
                <w:szCs w:val="20"/>
              </w:rPr>
              <w:t>пространственная среда</w:t>
            </w:r>
          </w:p>
        </w:tc>
        <w:tc>
          <w:tcPr>
            <w:tcW w:w="692" w:type="dxa"/>
            <w:vAlign w:val="center"/>
          </w:tcPr>
          <w:p w:rsidR="00A65F2D" w:rsidRPr="000941FD" w:rsidRDefault="00A65F2D" w:rsidP="00827F48">
            <w:pPr>
              <w:spacing w:after="0" w:line="240" w:lineRule="auto"/>
              <w:jc w:val="center"/>
              <w:rPr>
                <w:rFonts w:ascii="Times New Roman" w:hAnsi="Times New Roman" w:cs="Times New Roman"/>
                <w:sz w:val="20"/>
                <w:szCs w:val="20"/>
              </w:rPr>
            </w:pPr>
            <w:r w:rsidRPr="000941FD">
              <w:rPr>
                <w:rFonts w:ascii="Times New Roman" w:hAnsi="Times New Roman" w:cs="Times New Roman"/>
                <w:sz w:val="20"/>
                <w:szCs w:val="20"/>
              </w:rPr>
              <w:t>4</w:t>
            </w:r>
          </w:p>
        </w:tc>
        <w:tc>
          <w:tcPr>
            <w:tcW w:w="709" w:type="dxa"/>
            <w:vAlign w:val="center"/>
          </w:tcPr>
          <w:p w:rsidR="00A65F2D" w:rsidRPr="000941FD" w:rsidRDefault="00A65F2D" w:rsidP="00827F48">
            <w:pPr>
              <w:spacing w:after="0" w:line="240" w:lineRule="auto"/>
              <w:jc w:val="center"/>
              <w:rPr>
                <w:rFonts w:ascii="Times New Roman" w:hAnsi="Times New Roman" w:cs="Times New Roman"/>
                <w:sz w:val="20"/>
                <w:szCs w:val="20"/>
              </w:rPr>
            </w:pPr>
            <w:r w:rsidRPr="000941FD">
              <w:rPr>
                <w:rFonts w:ascii="Times New Roman" w:hAnsi="Times New Roman" w:cs="Times New Roman"/>
                <w:sz w:val="20"/>
                <w:szCs w:val="20"/>
              </w:rPr>
              <w:t>5</w:t>
            </w:r>
          </w:p>
        </w:tc>
        <w:tc>
          <w:tcPr>
            <w:tcW w:w="708" w:type="dxa"/>
            <w:vAlign w:val="center"/>
          </w:tcPr>
          <w:p w:rsidR="00A65F2D" w:rsidRPr="000941FD" w:rsidRDefault="00A65F2D" w:rsidP="00827F48">
            <w:pPr>
              <w:spacing w:after="0" w:line="240" w:lineRule="auto"/>
              <w:jc w:val="center"/>
              <w:rPr>
                <w:rFonts w:ascii="Times New Roman" w:hAnsi="Times New Roman" w:cs="Times New Roman"/>
                <w:sz w:val="20"/>
                <w:szCs w:val="20"/>
              </w:rPr>
            </w:pPr>
            <w:r w:rsidRPr="000941FD">
              <w:rPr>
                <w:rFonts w:ascii="Times New Roman" w:hAnsi="Times New Roman" w:cs="Times New Roman"/>
                <w:sz w:val="20"/>
                <w:szCs w:val="20"/>
              </w:rPr>
              <w:t>3</w:t>
            </w:r>
          </w:p>
        </w:tc>
        <w:tc>
          <w:tcPr>
            <w:tcW w:w="709" w:type="dxa"/>
            <w:vAlign w:val="center"/>
          </w:tcPr>
          <w:p w:rsidR="00A65F2D" w:rsidRPr="000941FD" w:rsidRDefault="00A65F2D" w:rsidP="00827F48">
            <w:pPr>
              <w:spacing w:after="0" w:line="240" w:lineRule="auto"/>
              <w:jc w:val="center"/>
              <w:rPr>
                <w:rFonts w:ascii="Times New Roman" w:hAnsi="Times New Roman" w:cs="Times New Roman"/>
                <w:sz w:val="20"/>
                <w:szCs w:val="20"/>
              </w:rPr>
            </w:pPr>
            <w:r w:rsidRPr="000941FD">
              <w:rPr>
                <w:rFonts w:ascii="Times New Roman" w:hAnsi="Times New Roman" w:cs="Times New Roman"/>
                <w:sz w:val="20"/>
                <w:szCs w:val="20"/>
              </w:rPr>
              <w:t>7</w:t>
            </w:r>
          </w:p>
        </w:tc>
        <w:tc>
          <w:tcPr>
            <w:tcW w:w="851" w:type="dxa"/>
            <w:vAlign w:val="center"/>
          </w:tcPr>
          <w:p w:rsidR="00A65F2D" w:rsidRPr="000941FD" w:rsidRDefault="00A65F2D" w:rsidP="00827F48">
            <w:pPr>
              <w:spacing w:after="0" w:line="240" w:lineRule="auto"/>
              <w:jc w:val="center"/>
              <w:rPr>
                <w:rFonts w:ascii="Times New Roman" w:hAnsi="Times New Roman" w:cs="Times New Roman"/>
                <w:sz w:val="20"/>
                <w:szCs w:val="20"/>
              </w:rPr>
            </w:pPr>
            <w:r w:rsidRPr="000941FD">
              <w:rPr>
                <w:rFonts w:ascii="Times New Roman" w:hAnsi="Times New Roman" w:cs="Times New Roman"/>
                <w:sz w:val="20"/>
                <w:szCs w:val="20"/>
              </w:rPr>
              <w:t>5</w:t>
            </w:r>
          </w:p>
        </w:tc>
        <w:tc>
          <w:tcPr>
            <w:tcW w:w="708" w:type="dxa"/>
            <w:vAlign w:val="center"/>
          </w:tcPr>
          <w:p w:rsidR="00A65F2D" w:rsidRPr="000941FD" w:rsidRDefault="00A65F2D" w:rsidP="00827F48">
            <w:pPr>
              <w:spacing w:after="0" w:line="240" w:lineRule="auto"/>
              <w:jc w:val="center"/>
              <w:rPr>
                <w:rFonts w:ascii="Times New Roman" w:hAnsi="Times New Roman" w:cs="Times New Roman"/>
                <w:sz w:val="20"/>
                <w:szCs w:val="20"/>
              </w:rPr>
            </w:pPr>
            <w:r w:rsidRPr="000941FD">
              <w:rPr>
                <w:rFonts w:ascii="Times New Roman" w:hAnsi="Times New Roman" w:cs="Times New Roman"/>
                <w:sz w:val="20"/>
                <w:szCs w:val="20"/>
              </w:rPr>
              <w:t>4</w:t>
            </w:r>
          </w:p>
        </w:tc>
        <w:tc>
          <w:tcPr>
            <w:tcW w:w="851" w:type="dxa"/>
            <w:vAlign w:val="center"/>
          </w:tcPr>
          <w:p w:rsidR="00A65F2D" w:rsidRPr="000941FD" w:rsidRDefault="00A65F2D" w:rsidP="00827F48">
            <w:pPr>
              <w:spacing w:after="0" w:line="240" w:lineRule="auto"/>
              <w:jc w:val="center"/>
              <w:rPr>
                <w:rFonts w:ascii="Times New Roman" w:hAnsi="Times New Roman" w:cs="Times New Roman"/>
                <w:sz w:val="20"/>
                <w:szCs w:val="20"/>
              </w:rPr>
            </w:pPr>
            <w:r w:rsidRPr="000941FD">
              <w:rPr>
                <w:rFonts w:ascii="Times New Roman" w:hAnsi="Times New Roman" w:cs="Times New Roman"/>
                <w:sz w:val="20"/>
                <w:szCs w:val="20"/>
              </w:rPr>
              <w:t>4</w:t>
            </w:r>
          </w:p>
        </w:tc>
        <w:tc>
          <w:tcPr>
            <w:tcW w:w="709" w:type="dxa"/>
            <w:vAlign w:val="center"/>
          </w:tcPr>
          <w:p w:rsidR="00A65F2D" w:rsidRPr="000941FD" w:rsidRDefault="00A65F2D" w:rsidP="00827F48">
            <w:pPr>
              <w:spacing w:after="0" w:line="240" w:lineRule="auto"/>
              <w:jc w:val="center"/>
              <w:rPr>
                <w:rFonts w:ascii="Times New Roman" w:hAnsi="Times New Roman" w:cs="Times New Roman"/>
                <w:sz w:val="20"/>
                <w:szCs w:val="20"/>
              </w:rPr>
            </w:pPr>
            <w:r w:rsidRPr="000941FD">
              <w:rPr>
                <w:rFonts w:ascii="Times New Roman" w:hAnsi="Times New Roman" w:cs="Times New Roman"/>
                <w:sz w:val="20"/>
                <w:szCs w:val="20"/>
              </w:rPr>
              <w:t>4</w:t>
            </w:r>
          </w:p>
        </w:tc>
        <w:tc>
          <w:tcPr>
            <w:tcW w:w="708" w:type="dxa"/>
            <w:vAlign w:val="center"/>
          </w:tcPr>
          <w:p w:rsidR="00A65F2D" w:rsidRPr="000941FD" w:rsidRDefault="00A65F2D" w:rsidP="00827F48">
            <w:pPr>
              <w:spacing w:after="0" w:line="240" w:lineRule="auto"/>
              <w:jc w:val="center"/>
              <w:rPr>
                <w:rFonts w:ascii="Times New Roman" w:hAnsi="Times New Roman" w:cs="Times New Roman"/>
                <w:sz w:val="20"/>
                <w:szCs w:val="20"/>
              </w:rPr>
            </w:pPr>
            <w:r w:rsidRPr="000941FD">
              <w:rPr>
                <w:rFonts w:ascii="Times New Roman" w:hAnsi="Times New Roman" w:cs="Times New Roman"/>
                <w:sz w:val="20"/>
                <w:szCs w:val="20"/>
              </w:rPr>
              <w:t>4</w:t>
            </w:r>
          </w:p>
        </w:tc>
        <w:tc>
          <w:tcPr>
            <w:tcW w:w="709" w:type="dxa"/>
            <w:vAlign w:val="center"/>
          </w:tcPr>
          <w:p w:rsidR="00A65F2D" w:rsidRPr="000941FD" w:rsidRDefault="00A65F2D" w:rsidP="00827F48">
            <w:pPr>
              <w:spacing w:after="0" w:line="240" w:lineRule="auto"/>
              <w:jc w:val="center"/>
              <w:rPr>
                <w:rFonts w:ascii="Times New Roman" w:hAnsi="Times New Roman" w:cs="Times New Roman"/>
                <w:sz w:val="20"/>
                <w:szCs w:val="20"/>
              </w:rPr>
            </w:pPr>
            <w:r w:rsidRPr="000941FD">
              <w:rPr>
                <w:rFonts w:ascii="Times New Roman" w:hAnsi="Times New Roman" w:cs="Times New Roman"/>
                <w:sz w:val="20"/>
                <w:szCs w:val="20"/>
              </w:rPr>
              <w:t>5</w:t>
            </w:r>
          </w:p>
        </w:tc>
        <w:tc>
          <w:tcPr>
            <w:tcW w:w="1134" w:type="dxa"/>
            <w:tcBorders>
              <w:bottom w:val="single" w:sz="4" w:space="0" w:color="auto"/>
            </w:tcBorders>
            <w:shd w:val="clear" w:color="auto" w:fill="auto"/>
            <w:vAlign w:val="center"/>
          </w:tcPr>
          <w:p w:rsidR="00A65F2D" w:rsidRPr="000941FD" w:rsidRDefault="00A65F2D" w:rsidP="00827F48">
            <w:pPr>
              <w:spacing w:after="0" w:line="240" w:lineRule="auto"/>
              <w:jc w:val="center"/>
              <w:rPr>
                <w:rFonts w:ascii="Times New Roman" w:hAnsi="Times New Roman" w:cs="Times New Roman"/>
                <w:sz w:val="20"/>
                <w:szCs w:val="20"/>
              </w:rPr>
            </w:pPr>
            <w:r w:rsidRPr="000941FD">
              <w:rPr>
                <w:rFonts w:ascii="Times New Roman" w:hAnsi="Times New Roman" w:cs="Times New Roman"/>
                <w:sz w:val="20"/>
                <w:szCs w:val="20"/>
              </w:rPr>
              <w:t>4,5</w:t>
            </w:r>
          </w:p>
        </w:tc>
      </w:tr>
      <w:tr w:rsidR="00A65F2D" w:rsidRPr="00AF0C4A" w:rsidTr="00350565">
        <w:tc>
          <w:tcPr>
            <w:tcW w:w="284"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2</w:t>
            </w:r>
          </w:p>
        </w:tc>
        <w:tc>
          <w:tcPr>
            <w:tcW w:w="1435"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Присмотр и уход за детьми</w:t>
            </w:r>
          </w:p>
        </w:tc>
        <w:tc>
          <w:tcPr>
            <w:tcW w:w="692"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7</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7</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6</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6</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1134" w:type="dxa"/>
            <w:tcBorders>
              <w:bottom w:val="single" w:sz="4" w:space="0" w:color="auto"/>
            </w:tcBorders>
            <w:shd w:val="clear" w:color="auto" w:fill="auto"/>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5,6</w:t>
            </w:r>
          </w:p>
        </w:tc>
      </w:tr>
      <w:tr w:rsidR="00A65F2D" w:rsidRPr="00AF0C4A" w:rsidTr="00827F48">
        <w:trPr>
          <w:trHeight w:val="510"/>
        </w:trPr>
        <w:tc>
          <w:tcPr>
            <w:tcW w:w="284"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3</w:t>
            </w:r>
          </w:p>
        </w:tc>
        <w:tc>
          <w:tcPr>
            <w:tcW w:w="1435"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Речь и мышление</w:t>
            </w:r>
          </w:p>
        </w:tc>
        <w:tc>
          <w:tcPr>
            <w:tcW w:w="692"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3</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7</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3</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6</w:t>
            </w:r>
          </w:p>
        </w:tc>
        <w:tc>
          <w:tcPr>
            <w:tcW w:w="1134" w:type="dxa"/>
            <w:tcBorders>
              <w:bottom w:val="single" w:sz="4" w:space="0" w:color="auto"/>
            </w:tcBorders>
            <w:shd w:val="clear" w:color="auto" w:fill="auto"/>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4,6</w:t>
            </w:r>
          </w:p>
        </w:tc>
      </w:tr>
      <w:tr w:rsidR="00A65F2D" w:rsidRPr="00AF0C4A" w:rsidTr="00350565">
        <w:tc>
          <w:tcPr>
            <w:tcW w:w="284"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4</w:t>
            </w:r>
          </w:p>
        </w:tc>
        <w:tc>
          <w:tcPr>
            <w:tcW w:w="1435"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Виды активности</w:t>
            </w:r>
          </w:p>
        </w:tc>
        <w:tc>
          <w:tcPr>
            <w:tcW w:w="692"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2</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3</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2</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7</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3</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3</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3</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1134" w:type="dxa"/>
            <w:tcBorders>
              <w:bottom w:val="single" w:sz="4" w:space="0" w:color="auto"/>
            </w:tcBorders>
            <w:shd w:val="clear" w:color="auto" w:fill="auto"/>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3,5</w:t>
            </w:r>
          </w:p>
        </w:tc>
      </w:tr>
      <w:tr w:rsidR="00A65F2D" w:rsidRPr="00AF0C4A" w:rsidTr="00350565">
        <w:tc>
          <w:tcPr>
            <w:tcW w:w="284"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5</w:t>
            </w:r>
          </w:p>
        </w:tc>
        <w:tc>
          <w:tcPr>
            <w:tcW w:w="1435"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Взаимодействие</w:t>
            </w:r>
          </w:p>
        </w:tc>
        <w:tc>
          <w:tcPr>
            <w:tcW w:w="692"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6</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7</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6</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7</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6</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6</w:t>
            </w:r>
          </w:p>
        </w:tc>
        <w:tc>
          <w:tcPr>
            <w:tcW w:w="1134" w:type="dxa"/>
            <w:tcBorders>
              <w:bottom w:val="single" w:sz="4" w:space="0" w:color="auto"/>
            </w:tcBorders>
            <w:shd w:val="clear" w:color="auto" w:fill="auto"/>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5,2</w:t>
            </w:r>
          </w:p>
        </w:tc>
      </w:tr>
      <w:tr w:rsidR="00A65F2D" w:rsidRPr="00AF0C4A" w:rsidTr="00350565">
        <w:tc>
          <w:tcPr>
            <w:tcW w:w="284"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6</w:t>
            </w:r>
          </w:p>
        </w:tc>
        <w:tc>
          <w:tcPr>
            <w:tcW w:w="1435"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Структурирование программы</w:t>
            </w:r>
          </w:p>
        </w:tc>
        <w:tc>
          <w:tcPr>
            <w:tcW w:w="692"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6</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3</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7</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3</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1134" w:type="dxa"/>
            <w:tcBorders>
              <w:bottom w:val="single" w:sz="4" w:space="0" w:color="auto"/>
            </w:tcBorders>
            <w:shd w:val="clear" w:color="auto" w:fill="auto"/>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4,4</w:t>
            </w:r>
          </w:p>
        </w:tc>
      </w:tr>
      <w:tr w:rsidR="00A65F2D" w:rsidRPr="00AF0C4A" w:rsidTr="00350565">
        <w:tc>
          <w:tcPr>
            <w:tcW w:w="284"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7</w:t>
            </w:r>
          </w:p>
        </w:tc>
        <w:tc>
          <w:tcPr>
            <w:tcW w:w="1435" w:type="dxa"/>
          </w:tcPr>
          <w:p w:rsidR="00A65F2D" w:rsidRPr="00AF0C4A" w:rsidRDefault="00A65F2D" w:rsidP="00827F48">
            <w:pPr>
              <w:spacing w:after="0" w:line="240" w:lineRule="auto"/>
              <w:rPr>
                <w:rFonts w:ascii="Times New Roman" w:hAnsi="Times New Roman" w:cs="Times New Roman"/>
                <w:sz w:val="20"/>
                <w:szCs w:val="20"/>
              </w:rPr>
            </w:pPr>
            <w:r w:rsidRPr="00AF0C4A">
              <w:rPr>
                <w:rFonts w:ascii="Times New Roman" w:hAnsi="Times New Roman" w:cs="Times New Roman"/>
                <w:sz w:val="20"/>
                <w:szCs w:val="20"/>
              </w:rPr>
              <w:t>Родители и персонал</w:t>
            </w:r>
          </w:p>
        </w:tc>
        <w:tc>
          <w:tcPr>
            <w:tcW w:w="692"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6</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7</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851"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5</w:t>
            </w:r>
          </w:p>
        </w:tc>
        <w:tc>
          <w:tcPr>
            <w:tcW w:w="708"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709" w:type="dxa"/>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w:t>
            </w:r>
          </w:p>
        </w:tc>
        <w:tc>
          <w:tcPr>
            <w:tcW w:w="1134" w:type="dxa"/>
            <w:tcBorders>
              <w:bottom w:val="single" w:sz="4" w:space="0" w:color="auto"/>
            </w:tcBorders>
            <w:shd w:val="clear" w:color="auto" w:fill="auto"/>
            <w:vAlign w:val="center"/>
          </w:tcPr>
          <w:p w:rsidR="00A65F2D" w:rsidRPr="00AF0C4A" w:rsidRDefault="00A65F2D" w:rsidP="00827F48">
            <w:pPr>
              <w:spacing w:after="0" w:line="240" w:lineRule="auto"/>
              <w:jc w:val="center"/>
              <w:rPr>
                <w:rFonts w:ascii="Times New Roman" w:hAnsi="Times New Roman" w:cs="Times New Roman"/>
                <w:sz w:val="20"/>
                <w:szCs w:val="20"/>
              </w:rPr>
            </w:pPr>
            <w:r w:rsidRPr="00AF0C4A">
              <w:rPr>
                <w:rFonts w:ascii="Times New Roman" w:hAnsi="Times New Roman" w:cs="Times New Roman"/>
                <w:sz w:val="20"/>
                <w:szCs w:val="20"/>
              </w:rPr>
              <w:t>4,8</w:t>
            </w:r>
            <w:r>
              <w:rPr>
                <w:rStyle w:val="a6"/>
                <w:rFonts w:ascii="Times New Roman" w:hAnsi="Times New Roman" w:cs="Times New Roman"/>
              </w:rPr>
              <w:footnoteReference w:id="1"/>
            </w:r>
          </w:p>
        </w:tc>
      </w:tr>
    </w:tbl>
    <w:p w:rsidR="00A65F2D" w:rsidRDefault="00A65F2D" w:rsidP="00827F48">
      <w:pPr>
        <w:spacing w:after="0" w:line="240" w:lineRule="auto"/>
        <w:rPr>
          <w:rFonts w:ascii="Times New Roman" w:hAnsi="Times New Roman" w:cs="Times New Roman"/>
          <w:sz w:val="20"/>
          <w:szCs w:val="20"/>
        </w:rPr>
      </w:pPr>
    </w:p>
    <w:p w:rsidR="00A65F2D" w:rsidRPr="0036488F" w:rsidRDefault="00A65F2D" w:rsidP="00A65F2D">
      <w:p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Таким образом, всесторонний анализ муниципальной образовательной системы дошкольного образования позволил выявить ее сильные и слабые стороны.</w:t>
      </w:r>
    </w:p>
    <w:p w:rsidR="00A65F2D" w:rsidRPr="0036488F" w:rsidRDefault="00A65F2D" w:rsidP="00A65F2D">
      <w:p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 xml:space="preserve">К </w:t>
      </w:r>
      <w:r w:rsidRPr="0036488F">
        <w:rPr>
          <w:rFonts w:ascii="Times New Roman" w:hAnsi="Times New Roman" w:cs="Times New Roman"/>
          <w:b/>
          <w:sz w:val="24"/>
          <w:szCs w:val="24"/>
        </w:rPr>
        <w:t>сильным</w:t>
      </w:r>
      <w:r w:rsidRPr="0036488F">
        <w:rPr>
          <w:rFonts w:ascii="Times New Roman" w:hAnsi="Times New Roman" w:cs="Times New Roman"/>
          <w:sz w:val="24"/>
          <w:szCs w:val="24"/>
        </w:rPr>
        <w:t xml:space="preserve"> сторонам можно отнести:</w:t>
      </w:r>
    </w:p>
    <w:p w:rsidR="00A65F2D" w:rsidRPr="0036488F" w:rsidRDefault="00A65F2D" w:rsidP="00A65F2D">
      <w:pPr>
        <w:pStyle w:val="a7"/>
        <w:numPr>
          <w:ilvl w:val="0"/>
          <w:numId w:val="1"/>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наличие достаточно полной инфраструктуры, способной обеспечить доступность образования;</w:t>
      </w:r>
    </w:p>
    <w:p w:rsidR="00A65F2D" w:rsidRPr="0036488F" w:rsidRDefault="00A65F2D" w:rsidP="00A65F2D">
      <w:pPr>
        <w:pStyle w:val="a7"/>
        <w:numPr>
          <w:ilvl w:val="0"/>
          <w:numId w:val="1"/>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работа педагогических коллективов в основном ориентировано на внедрение инноваций в образовательную деятельность;</w:t>
      </w:r>
    </w:p>
    <w:p w:rsidR="00A65F2D" w:rsidRPr="0036488F" w:rsidRDefault="00A65F2D" w:rsidP="00A65F2D">
      <w:pPr>
        <w:pStyle w:val="a7"/>
        <w:numPr>
          <w:ilvl w:val="0"/>
          <w:numId w:val="1"/>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большой опыт позитивного взаимодействия с родителями (законными представителями) по социально-педагогическому просвещению с целью повышения воспитательного потенциала семьи, а также восстановлению социальной активности семьи;</w:t>
      </w:r>
    </w:p>
    <w:p w:rsidR="00A65F2D" w:rsidRPr="0036488F" w:rsidRDefault="00A65F2D" w:rsidP="00A65F2D">
      <w:pPr>
        <w:pStyle w:val="a7"/>
        <w:numPr>
          <w:ilvl w:val="0"/>
          <w:numId w:val="1"/>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позитивный опыт в развитии информационно-технологических составляющих в образовательной деятельности;</w:t>
      </w:r>
    </w:p>
    <w:p w:rsidR="00A65F2D" w:rsidRPr="0036488F" w:rsidRDefault="00A65F2D" w:rsidP="00A65F2D">
      <w:pPr>
        <w:pStyle w:val="a7"/>
        <w:numPr>
          <w:ilvl w:val="0"/>
          <w:numId w:val="1"/>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позитивный опыт организации присмотра и ухода за детьми в ДОУ.</w:t>
      </w:r>
    </w:p>
    <w:p w:rsidR="00A65F2D" w:rsidRPr="0036488F" w:rsidRDefault="00A65F2D" w:rsidP="00A65F2D">
      <w:p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 xml:space="preserve">К </w:t>
      </w:r>
      <w:r w:rsidRPr="0036488F">
        <w:rPr>
          <w:rFonts w:ascii="Times New Roman" w:hAnsi="Times New Roman" w:cs="Times New Roman"/>
          <w:b/>
          <w:sz w:val="24"/>
          <w:szCs w:val="24"/>
        </w:rPr>
        <w:t>слабым</w:t>
      </w:r>
      <w:r w:rsidRPr="0036488F">
        <w:rPr>
          <w:rFonts w:ascii="Times New Roman" w:hAnsi="Times New Roman" w:cs="Times New Roman"/>
          <w:sz w:val="24"/>
          <w:szCs w:val="24"/>
        </w:rPr>
        <w:t xml:space="preserve"> сторонам относятся:</w:t>
      </w:r>
    </w:p>
    <w:p w:rsidR="00A65F2D" w:rsidRPr="0036488F" w:rsidRDefault="00A65F2D" w:rsidP="00A65F2D">
      <w:pPr>
        <w:pStyle w:val="a7"/>
        <w:numPr>
          <w:ilvl w:val="0"/>
          <w:numId w:val="2"/>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lastRenderedPageBreak/>
        <w:t xml:space="preserve">преобладание традиционного опыта организации образовательной деятельности, что отрицательно влияет на обеспечение требований ФГОС </w:t>
      </w:r>
      <w:proofErr w:type="gramStart"/>
      <w:r w:rsidRPr="0036488F">
        <w:rPr>
          <w:rFonts w:ascii="Times New Roman" w:hAnsi="Times New Roman" w:cs="Times New Roman"/>
          <w:sz w:val="24"/>
          <w:szCs w:val="24"/>
        </w:rPr>
        <w:t>ДО</w:t>
      </w:r>
      <w:proofErr w:type="gramEnd"/>
      <w:r w:rsidRPr="0036488F">
        <w:rPr>
          <w:rFonts w:ascii="Times New Roman" w:hAnsi="Times New Roman" w:cs="Times New Roman"/>
          <w:sz w:val="24"/>
          <w:szCs w:val="24"/>
        </w:rPr>
        <w:t xml:space="preserve"> </w:t>
      </w:r>
      <w:proofErr w:type="gramStart"/>
      <w:r w:rsidRPr="0036488F">
        <w:rPr>
          <w:rFonts w:ascii="Times New Roman" w:hAnsi="Times New Roman" w:cs="Times New Roman"/>
          <w:sz w:val="24"/>
          <w:szCs w:val="24"/>
        </w:rPr>
        <w:t>по</w:t>
      </w:r>
      <w:proofErr w:type="gramEnd"/>
      <w:r w:rsidRPr="0036488F">
        <w:rPr>
          <w:rFonts w:ascii="Times New Roman" w:hAnsi="Times New Roman" w:cs="Times New Roman"/>
          <w:sz w:val="24"/>
          <w:szCs w:val="24"/>
        </w:rPr>
        <w:t xml:space="preserve"> достижению образовательных результатов;</w:t>
      </w:r>
    </w:p>
    <w:p w:rsidR="00A65F2D" w:rsidRPr="0036488F" w:rsidRDefault="00A65F2D" w:rsidP="00A65F2D">
      <w:pPr>
        <w:pStyle w:val="a7"/>
        <w:numPr>
          <w:ilvl w:val="0"/>
          <w:numId w:val="2"/>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 xml:space="preserve">недостаточная </w:t>
      </w:r>
      <w:proofErr w:type="spellStart"/>
      <w:r w:rsidRPr="0036488F">
        <w:rPr>
          <w:rFonts w:ascii="Times New Roman" w:hAnsi="Times New Roman" w:cs="Times New Roman"/>
          <w:sz w:val="24"/>
          <w:szCs w:val="24"/>
        </w:rPr>
        <w:t>сформированность</w:t>
      </w:r>
      <w:proofErr w:type="spellEnd"/>
      <w:r w:rsidRPr="0036488F">
        <w:rPr>
          <w:rFonts w:ascii="Times New Roman" w:hAnsi="Times New Roman" w:cs="Times New Roman"/>
          <w:sz w:val="24"/>
          <w:szCs w:val="24"/>
        </w:rPr>
        <w:t xml:space="preserve"> в образовательных системах ДОУ модели управления качеством условий образовательной деятельности, что обеспечило бы ориентацию на </w:t>
      </w:r>
      <w:r w:rsidRPr="0036488F">
        <w:rPr>
          <w:rFonts w:ascii="Times New Roman" w:hAnsi="Times New Roman" w:cs="Times New Roman"/>
          <w:bCs/>
          <w:sz w:val="24"/>
          <w:szCs w:val="24"/>
        </w:rPr>
        <w:t xml:space="preserve">реализацию прав граждан РФ </w:t>
      </w:r>
      <w:r w:rsidRPr="0036488F">
        <w:rPr>
          <w:rFonts w:ascii="Times New Roman" w:hAnsi="Times New Roman" w:cs="Times New Roman"/>
          <w:sz w:val="24"/>
          <w:szCs w:val="24"/>
        </w:rPr>
        <w:t xml:space="preserve">на получение </w:t>
      </w:r>
      <w:r w:rsidRPr="0036488F">
        <w:rPr>
          <w:rFonts w:ascii="Times New Roman" w:hAnsi="Times New Roman" w:cs="Times New Roman"/>
          <w:bCs/>
          <w:sz w:val="24"/>
          <w:szCs w:val="24"/>
        </w:rPr>
        <w:t>качественного дошкольного образования;</w:t>
      </w:r>
    </w:p>
    <w:p w:rsidR="00A65F2D" w:rsidRPr="0029596C" w:rsidRDefault="00A65F2D" w:rsidP="00A65F2D">
      <w:pPr>
        <w:pStyle w:val="a7"/>
        <w:numPr>
          <w:ilvl w:val="0"/>
          <w:numId w:val="2"/>
        </w:numPr>
        <w:spacing w:after="0" w:line="240" w:lineRule="auto"/>
        <w:jc w:val="both"/>
        <w:rPr>
          <w:rFonts w:ascii="Times New Roman" w:hAnsi="Times New Roman" w:cs="Times New Roman"/>
          <w:sz w:val="24"/>
          <w:szCs w:val="24"/>
        </w:rPr>
      </w:pPr>
      <w:r w:rsidRPr="0036488F">
        <w:rPr>
          <w:rFonts w:ascii="Times New Roman" w:hAnsi="Times New Roman" w:cs="Times New Roman"/>
          <w:bCs/>
          <w:sz w:val="24"/>
          <w:szCs w:val="24"/>
        </w:rPr>
        <w:t>недостаточная организация активной деятельности детей.</w:t>
      </w:r>
      <w:r w:rsidRPr="0036488F">
        <w:rPr>
          <w:rFonts w:ascii="Times New Roman" w:hAnsi="Times New Roman" w:cs="Times New Roman"/>
          <w:sz w:val="24"/>
          <w:szCs w:val="24"/>
        </w:rPr>
        <w:t xml:space="preserve"> </w:t>
      </w:r>
    </w:p>
    <w:p w:rsidR="00A65F2D" w:rsidRPr="0036488F" w:rsidRDefault="00A65F2D" w:rsidP="00A65F2D">
      <w:pPr>
        <w:spacing w:after="0" w:line="240" w:lineRule="auto"/>
        <w:ind w:firstLine="360"/>
        <w:jc w:val="both"/>
        <w:rPr>
          <w:rFonts w:ascii="Times New Roman" w:hAnsi="Times New Roman" w:cs="Times New Roman"/>
          <w:sz w:val="24"/>
          <w:szCs w:val="24"/>
        </w:rPr>
      </w:pPr>
      <w:r w:rsidRPr="0036488F">
        <w:rPr>
          <w:rFonts w:ascii="Times New Roman" w:hAnsi="Times New Roman" w:cs="Times New Roman"/>
          <w:sz w:val="24"/>
          <w:szCs w:val="24"/>
        </w:rPr>
        <w:t xml:space="preserve">Таким образом, сильные и слабые стороны </w:t>
      </w:r>
      <w:proofErr w:type="gramStart"/>
      <w:r w:rsidRPr="0036488F">
        <w:rPr>
          <w:rFonts w:ascii="Times New Roman" w:hAnsi="Times New Roman" w:cs="Times New Roman"/>
          <w:sz w:val="24"/>
          <w:szCs w:val="24"/>
        </w:rPr>
        <w:t>ДО</w:t>
      </w:r>
      <w:proofErr w:type="gramEnd"/>
      <w:r w:rsidRPr="0036488F">
        <w:rPr>
          <w:rFonts w:ascii="Times New Roman" w:hAnsi="Times New Roman" w:cs="Times New Roman"/>
          <w:sz w:val="24"/>
          <w:szCs w:val="24"/>
        </w:rPr>
        <w:t xml:space="preserve"> позволяют направить </w:t>
      </w:r>
      <w:proofErr w:type="gramStart"/>
      <w:r w:rsidRPr="0036488F">
        <w:rPr>
          <w:rFonts w:ascii="Times New Roman" w:hAnsi="Times New Roman" w:cs="Times New Roman"/>
          <w:sz w:val="24"/>
          <w:szCs w:val="24"/>
        </w:rPr>
        <w:t>деятельность</w:t>
      </w:r>
      <w:proofErr w:type="gramEnd"/>
      <w:r w:rsidRPr="0036488F">
        <w:rPr>
          <w:rFonts w:ascii="Times New Roman" w:hAnsi="Times New Roman" w:cs="Times New Roman"/>
          <w:sz w:val="24"/>
          <w:szCs w:val="24"/>
        </w:rPr>
        <w:t xml:space="preserve"> муниципальной образовательной системы  на поиск путей улучшения системы управления качеством дошкольного образования.</w:t>
      </w:r>
    </w:p>
    <w:p w:rsidR="00A65F2D" w:rsidRPr="0036488F" w:rsidRDefault="00A65F2D" w:rsidP="00A65F2D">
      <w:pPr>
        <w:spacing w:after="0" w:line="240" w:lineRule="auto"/>
        <w:ind w:firstLine="360"/>
        <w:jc w:val="both"/>
        <w:rPr>
          <w:rFonts w:ascii="Times New Roman" w:hAnsi="Times New Roman" w:cs="Times New Roman"/>
          <w:sz w:val="24"/>
          <w:szCs w:val="24"/>
        </w:rPr>
      </w:pPr>
      <w:r w:rsidRPr="0036488F">
        <w:rPr>
          <w:rFonts w:ascii="Times New Roman" w:hAnsi="Times New Roman" w:cs="Times New Roman"/>
          <w:sz w:val="24"/>
          <w:szCs w:val="24"/>
        </w:rPr>
        <w:t xml:space="preserve">Оценка стартовых условий показывает, что в МСО </w:t>
      </w:r>
      <w:proofErr w:type="gramStart"/>
      <w:r w:rsidRPr="0036488F">
        <w:rPr>
          <w:rFonts w:ascii="Times New Roman" w:hAnsi="Times New Roman" w:cs="Times New Roman"/>
          <w:sz w:val="24"/>
          <w:szCs w:val="24"/>
        </w:rPr>
        <w:t>ДО</w:t>
      </w:r>
      <w:proofErr w:type="gramEnd"/>
      <w:r w:rsidRPr="0036488F">
        <w:rPr>
          <w:rFonts w:ascii="Times New Roman" w:hAnsi="Times New Roman" w:cs="Times New Roman"/>
          <w:sz w:val="24"/>
          <w:szCs w:val="24"/>
        </w:rPr>
        <w:t xml:space="preserve">  имеются, </w:t>
      </w:r>
      <w:proofErr w:type="gramStart"/>
      <w:r w:rsidRPr="0036488F">
        <w:rPr>
          <w:rFonts w:ascii="Times New Roman" w:hAnsi="Times New Roman" w:cs="Times New Roman"/>
          <w:sz w:val="24"/>
          <w:szCs w:val="24"/>
        </w:rPr>
        <w:t>в</w:t>
      </w:r>
      <w:proofErr w:type="gramEnd"/>
      <w:r w:rsidRPr="0036488F">
        <w:rPr>
          <w:rFonts w:ascii="Times New Roman" w:hAnsi="Times New Roman" w:cs="Times New Roman"/>
          <w:sz w:val="24"/>
          <w:szCs w:val="24"/>
        </w:rPr>
        <w:t xml:space="preserve"> основном, все необходимые условия для организации инновационной деятельности:</w:t>
      </w:r>
    </w:p>
    <w:p w:rsidR="00A65F2D" w:rsidRPr="0036488F" w:rsidRDefault="00A65F2D" w:rsidP="00A65F2D">
      <w:pPr>
        <w:pStyle w:val="a7"/>
        <w:numPr>
          <w:ilvl w:val="0"/>
          <w:numId w:val="3"/>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наличие развитой материально-технической базы и квалифицированных кадров;</w:t>
      </w:r>
    </w:p>
    <w:p w:rsidR="00A65F2D" w:rsidRPr="0036488F" w:rsidRDefault="00A65F2D" w:rsidP="00A65F2D">
      <w:pPr>
        <w:pStyle w:val="a7"/>
        <w:numPr>
          <w:ilvl w:val="0"/>
          <w:numId w:val="3"/>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готовность администрации, педагогов и родителей (законных представителей) к внедрению инноваций;</w:t>
      </w:r>
    </w:p>
    <w:p w:rsidR="00A65F2D" w:rsidRPr="0036488F" w:rsidRDefault="00A65F2D" w:rsidP="00A65F2D">
      <w:pPr>
        <w:pStyle w:val="a7"/>
        <w:numPr>
          <w:ilvl w:val="0"/>
          <w:numId w:val="3"/>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сбалансированность интересов всех участников образовательного процесса;</w:t>
      </w:r>
    </w:p>
    <w:p w:rsidR="00A65F2D" w:rsidRPr="0036488F" w:rsidRDefault="00A65F2D" w:rsidP="00A65F2D">
      <w:pPr>
        <w:pStyle w:val="a7"/>
        <w:numPr>
          <w:ilvl w:val="0"/>
          <w:numId w:val="3"/>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организация регионального методического сопровождения реализации преобразований;</w:t>
      </w:r>
    </w:p>
    <w:p w:rsidR="00A65F2D" w:rsidRPr="0036488F" w:rsidRDefault="00A65F2D" w:rsidP="00A65F2D">
      <w:pPr>
        <w:pStyle w:val="a7"/>
        <w:numPr>
          <w:ilvl w:val="0"/>
          <w:numId w:val="3"/>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постоянное расширение внешних связей, развитие сотрудничества;</w:t>
      </w:r>
    </w:p>
    <w:p w:rsidR="00A65F2D" w:rsidRPr="0036488F" w:rsidRDefault="00A65F2D" w:rsidP="00A65F2D">
      <w:pPr>
        <w:pStyle w:val="a7"/>
        <w:numPr>
          <w:ilvl w:val="0"/>
          <w:numId w:val="3"/>
        </w:numPr>
        <w:spacing w:after="0" w:line="240" w:lineRule="auto"/>
        <w:jc w:val="both"/>
        <w:rPr>
          <w:rFonts w:ascii="Times New Roman" w:hAnsi="Times New Roman" w:cs="Times New Roman"/>
          <w:sz w:val="24"/>
          <w:szCs w:val="24"/>
        </w:rPr>
      </w:pPr>
      <w:r w:rsidRPr="0036488F">
        <w:rPr>
          <w:rFonts w:ascii="Times New Roman" w:hAnsi="Times New Roman" w:cs="Times New Roman"/>
          <w:sz w:val="24"/>
          <w:szCs w:val="24"/>
        </w:rPr>
        <w:t>изучение и использование позитивного опыта других МСО региона, создание банка инноваций.</w:t>
      </w:r>
    </w:p>
    <w:p w:rsidR="00BF5B44" w:rsidRDefault="00FF40C9" w:rsidP="00FF40C9">
      <w:pPr>
        <w:tabs>
          <w:tab w:val="center" w:pos="4677"/>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           </w:t>
      </w:r>
      <w:proofErr w:type="gramStart"/>
      <w:r w:rsidR="00A65F2D">
        <w:rPr>
          <w:rFonts w:ascii="Times New Roman" w:hAnsi="Times New Roman" w:cs="Times New Roman"/>
          <w:sz w:val="24"/>
          <w:szCs w:val="20"/>
        </w:rPr>
        <w:t>На основании вышеизложенного   предполагаемой  ц</w:t>
      </w:r>
      <w:r w:rsidR="00A65F2D" w:rsidRPr="0036488F">
        <w:rPr>
          <w:rFonts w:ascii="Times New Roman" w:hAnsi="Times New Roman" w:cs="Times New Roman"/>
          <w:sz w:val="24"/>
          <w:szCs w:val="20"/>
        </w:rPr>
        <w:t>ель</w:t>
      </w:r>
      <w:r w:rsidR="00A65F2D">
        <w:rPr>
          <w:rFonts w:ascii="Times New Roman" w:hAnsi="Times New Roman" w:cs="Times New Roman"/>
          <w:sz w:val="24"/>
          <w:szCs w:val="20"/>
        </w:rPr>
        <w:t xml:space="preserve">ю </w:t>
      </w:r>
      <w:r w:rsidR="00A65F2D" w:rsidRPr="0036488F">
        <w:rPr>
          <w:rFonts w:ascii="Times New Roman" w:hAnsi="Times New Roman" w:cs="Times New Roman"/>
          <w:sz w:val="24"/>
          <w:szCs w:val="20"/>
        </w:rPr>
        <w:t xml:space="preserve"> инновационно</w:t>
      </w:r>
      <w:r w:rsidR="00A65F2D">
        <w:rPr>
          <w:rFonts w:ascii="Times New Roman" w:hAnsi="Times New Roman" w:cs="Times New Roman"/>
          <w:sz w:val="24"/>
          <w:szCs w:val="20"/>
        </w:rPr>
        <w:t>й</w:t>
      </w:r>
      <w:r w:rsidR="00A65F2D" w:rsidRPr="0036488F">
        <w:rPr>
          <w:rFonts w:ascii="Times New Roman" w:hAnsi="Times New Roman" w:cs="Times New Roman"/>
          <w:sz w:val="24"/>
          <w:szCs w:val="20"/>
        </w:rPr>
        <w:t xml:space="preserve"> </w:t>
      </w:r>
      <w:r w:rsidR="00A65F2D">
        <w:rPr>
          <w:rFonts w:ascii="Times New Roman" w:hAnsi="Times New Roman" w:cs="Times New Roman"/>
          <w:sz w:val="24"/>
          <w:szCs w:val="20"/>
        </w:rPr>
        <w:t xml:space="preserve">деятельности должна стать </w:t>
      </w:r>
      <w:r w:rsidR="00A65F2D" w:rsidRPr="0036488F">
        <w:rPr>
          <w:rFonts w:ascii="Times New Roman" w:hAnsi="Times New Roman" w:cs="Times New Roman"/>
          <w:sz w:val="24"/>
          <w:szCs w:val="20"/>
        </w:rPr>
        <w:t xml:space="preserve"> модернизация  муниципальной</w:t>
      </w:r>
      <w:r w:rsidR="00A65F2D">
        <w:rPr>
          <w:rFonts w:ascii="Times New Roman" w:hAnsi="Times New Roman" w:cs="Times New Roman"/>
          <w:sz w:val="24"/>
          <w:szCs w:val="20"/>
        </w:rPr>
        <w:t xml:space="preserve"> </w:t>
      </w:r>
      <w:r w:rsidR="00A65F2D" w:rsidRPr="0036488F">
        <w:rPr>
          <w:rFonts w:ascii="Times New Roman" w:hAnsi="Times New Roman" w:cs="Times New Roman"/>
          <w:sz w:val="24"/>
          <w:szCs w:val="20"/>
        </w:rPr>
        <w:t xml:space="preserve"> комплексной системы управления качеством образования в условиях реализации Национального проекта «Образование»</w:t>
      </w:r>
      <w:r w:rsidR="00A65F2D">
        <w:rPr>
          <w:rFonts w:ascii="Times New Roman" w:hAnsi="Times New Roman" w:cs="Times New Roman"/>
          <w:sz w:val="24"/>
          <w:szCs w:val="20"/>
        </w:rPr>
        <w:t xml:space="preserve"> и </w:t>
      </w:r>
      <w:r w:rsidR="00A65F2D" w:rsidRPr="0036488F">
        <w:rPr>
          <w:rFonts w:ascii="Times New Roman" w:hAnsi="Times New Roman" w:cs="Times New Roman"/>
          <w:sz w:val="24"/>
          <w:szCs w:val="20"/>
        </w:rPr>
        <w:t xml:space="preserve">встраивание муниципальной системы ОКДО </w:t>
      </w:r>
      <w:r w:rsidR="00A65F2D">
        <w:rPr>
          <w:rFonts w:ascii="Times New Roman" w:hAnsi="Times New Roman" w:cs="Times New Roman"/>
          <w:sz w:val="24"/>
          <w:szCs w:val="20"/>
        </w:rPr>
        <w:t xml:space="preserve">  </w:t>
      </w:r>
      <w:r w:rsidR="00A65F2D" w:rsidRPr="0036488F">
        <w:rPr>
          <w:rFonts w:ascii="Times New Roman" w:hAnsi="Times New Roman" w:cs="Times New Roman"/>
          <w:sz w:val="24"/>
          <w:szCs w:val="20"/>
        </w:rPr>
        <w:t>в</w:t>
      </w:r>
      <w:r w:rsidR="00A65F2D">
        <w:rPr>
          <w:rFonts w:ascii="Times New Roman" w:hAnsi="Times New Roman" w:cs="Times New Roman"/>
          <w:sz w:val="24"/>
          <w:szCs w:val="20"/>
        </w:rPr>
        <w:t xml:space="preserve">  </w:t>
      </w:r>
      <w:r w:rsidR="00A65F2D" w:rsidRPr="0036488F">
        <w:rPr>
          <w:rFonts w:ascii="Times New Roman" w:hAnsi="Times New Roman" w:cs="Times New Roman"/>
          <w:sz w:val="24"/>
          <w:szCs w:val="20"/>
        </w:rPr>
        <w:t xml:space="preserve"> региональный</w:t>
      </w:r>
      <w:r w:rsidR="00A65F2D">
        <w:rPr>
          <w:rFonts w:ascii="Times New Roman" w:hAnsi="Times New Roman" w:cs="Times New Roman"/>
          <w:sz w:val="24"/>
          <w:szCs w:val="20"/>
        </w:rPr>
        <w:t xml:space="preserve">   </w:t>
      </w:r>
      <w:r w:rsidR="00A65F2D" w:rsidRPr="0036488F">
        <w:rPr>
          <w:rFonts w:ascii="Times New Roman" w:hAnsi="Times New Roman" w:cs="Times New Roman"/>
          <w:sz w:val="24"/>
          <w:szCs w:val="20"/>
        </w:rPr>
        <w:t xml:space="preserve"> уровень.</w:t>
      </w:r>
      <w:r w:rsidR="00A65F2D" w:rsidRPr="0036488F">
        <w:rPr>
          <w:rFonts w:ascii="Times New Roman" w:hAnsi="Times New Roman" w:cs="Times New Roman"/>
          <w:sz w:val="24"/>
          <w:szCs w:val="20"/>
        </w:rPr>
        <w:tab/>
      </w:r>
      <w:proofErr w:type="gramEnd"/>
    </w:p>
    <w:p w:rsidR="00FF40C9" w:rsidRPr="000941FD" w:rsidRDefault="00FF40C9" w:rsidP="00FF40C9">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CC69B0">
        <w:rPr>
          <w:rFonts w:ascii="Times New Roman" w:hAnsi="Times New Roman" w:cs="Times New Roman"/>
          <w:sz w:val="24"/>
          <w:szCs w:val="24"/>
        </w:rPr>
        <w:t xml:space="preserve">В  апреле  2019 года  на   коллегии заслушан вопрос  о создании муниципальной </w:t>
      </w:r>
      <w:proofErr w:type="gramStart"/>
      <w:r w:rsidRPr="00CC69B0">
        <w:rPr>
          <w:rFonts w:ascii="Times New Roman" w:hAnsi="Times New Roman" w:cs="Times New Roman"/>
          <w:sz w:val="24"/>
          <w:szCs w:val="24"/>
        </w:rPr>
        <w:t>системы  оценки качества условий дошкольного образования</w:t>
      </w:r>
      <w:proofErr w:type="gramEnd"/>
      <w:r w:rsidRPr="00CC69B0">
        <w:rPr>
          <w:rFonts w:ascii="Times New Roman" w:hAnsi="Times New Roman" w:cs="Times New Roman"/>
          <w:sz w:val="24"/>
          <w:szCs w:val="24"/>
        </w:rPr>
        <w:t>.  Коллегия отмечает, что качество образования выступает главным показателем эффективности системы образования, обеспечивающим успешную реализацию Национального проекта «Образование», утвержденного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В этой связи, модернизация и реализация муниципальной системы оценки качества образовательной деятельности является важнейшей потребностью муниципальной системы образования (МСОКО). В</w:t>
      </w:r>
      <w:r w:rsidRPr="00CC69B0">
        <w:rPr>
          <w:rFonts w:ascii="Times New Roman" w:eastAsia="Times New Roman" w:hAnsi="Times New Roman" w:cs="Times New Roman"/>
          <w:sz w:val="24"/>
          <w:szCs w:val="24"/>
        </w:rPr>
        <w:t xml:space="preserve">ажным механизмом обеспечения объективности оценивания является внутренняя  система оценки образовательных результатов, способствующая эффективному выполнению педагогами трудовой функции. </w:t>
      </w:r>
    </w:p>
    <w:p w:rsidR="00FF40C9" w:rsidRDefault="00FF40C9" w:rsidP="00FF40C9">
      <w:pPr>
        <w:spacing w:after="0"/>
        <w:rPr>
          <w:rFonts w:ascii="Times New Roman" w:hAnsi="Times New Roman" w:cs="Times New Roman"/>
          <w:b/>
          <w:sz w:val="28"/>
          <w:szCs w:val="28"/>
        </w:rPr>
      </w:pPr>
    </w:p>
    <w:p w:rsidR="00350565" w:rsidRDefault="00350565" w:rsidP="00350565">
      <w:pPr>
        <w:spacing w:after="0"/>
        <w:jc w:val="center"/>
        <w:rPr>
          <w:rFonts w:ascii="Times New Roman" w:hAnsi="Times New Roman" w:cs="Times New Roman"/>
          <w:b/>
          <w:sz w:val="28"/>
          <w:szCs w:val="28"/>
        </w:rPr>
      </w:pPr>
      <w:r>
        <w:rPr>
          <w:rFonts w:ascii="Times New Roman" w:hAnsi="Times New Roman" w:cs="Times New Roman"/>
          <w:b/>
          <w:sz w:val="28"/>
          <w:szCs w:val="28"/>
        </w:rPr>
        <w:t>Результаты социологического опроса Управления образования</w:t>
      </w:r>
    </w:p>
    <w:p w:rsidR="00350565" w:rsidRDefault="00350565" w:rsidP="00350565">
      <w:pPr>
        <w:spacing w:after="0"/>
        <w:jc w:val="center"/>
        <w:rPr>
          <w:rFonts w:ascii="Times New Roman" w:hAnsi="Times New Roman" w:cs="Times New Roman"/>
          <w:b/>
          <w:sz w:val="28"/>
          <w:szCs w:val="28"/>
        </w:rPr>
      </w:pPr>
      <w:r>
        <w:rPr>
          <w:rFonts w:ascii="Times New Roman" w:hAnsi="Times New Roman" w:cs="Times New Roman"/>
          <w:b/>
          <w:sz w:val="28"/>
          <w:szCs w:val="28"/>
        </w:rPr>
        <w:t>Удовлетворенность участников  образовательных отношений качеством образования</w:t>
      </w:r>
    </w:p>
    <w:p w:rsidR="00350565" w:rsidRDefault="00350565" w:rsidP="00350565">
      <w:pPr>
        <w:spacing w:after="0"/>
        <w:jc w:val="center"/>
        <w:rPr>
          <w:rFonts w:ascii="Times New Roman" w:hAnsi="Times New Roman" w:cs="Times New Roman"/>
          <w:b/>
          <w:sz w:val="28"/>
          <w:szCs w:val="28"/>
        </w:rPr>
      </w:pPr>
    </w:p>
    <w:p w:rsidR="00350565" w:rsidRDefault="00350565" w:rsidP="00350565">
      <w:pPr>
        <w:spacing w:after="0"/>
        <w:jc w:val="both"/>
        <w:rPr>
          <w:rFonts w:ascii="Times New Roman" w:hAnsi="Times New Roman" w:cs="Times New Roman"/>
          <w:sz w:val="28"/>
          <w:szCs w:val="28"/>
        </w:rPr>
      </w:pPr>
      <w:r>
        <w:rPr>
          <w:rFonts w:ascii="Times New Roman" w:hAnsi="Times New Roman" w:cs="Times New Roman"/>
          <w:sz w:val="28"/>
          <w:szCs w:val="28"/>
        </w:rPr>
        <w:t xml:space="preserve">Опрос был проведен с марта по апрель 2019 года. В опросе приняли участие все образовательные учреждения города Саянска.     </w:t>
      </w:r>
      <w:proofErr w:type="gramStart"/>
      <w:r>
        <w:rPr>
          <w:rFonts w:ascii="Times New Roman" w:hAnsi="Times New Roman" w:cs="Times New Roman"/>
          <w:sz w:val="28"/>
          <w:szCs w:val="28"/>
        </w:rPr>
        <w:t>Наибольшее количество принявших участие среди школ - №2, 5, среди ДОУ - №1, 25, 27.</w:t>
      </w:r>
      <w:proofErr w:type="gramEnd"/>
      <w:r>
        <w:rPr>
          <w:rFonts w:ascii="Times New Roman" w:hAnsi="Times New Roman" w:cs="Times New Roman"/>
          <w:sz w:val="28"/>
          <w:szCs w:val="28"/>
        </w:rPr>
        <w:t xml:space="preserve"> Общее количество принявших участие в опросе – 2207 человек.</w:t>
      </w:r>
    </w:p>
    <w:p w:rsidR="00350565" w:rsidRDefault="00350565" w:rsidP="00350565">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510"/>
        <w:gridCol w:w="3686"/>
      </w:tblGrid>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ОУ</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Количество участников опроса</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Гимназия им. В.А. Надькина</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185</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Школа №2</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394</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lastRenderedPageBreak/>
              <w:t>Школа №3</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27</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Школа №4</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203</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Школа №5</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452</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Школа №6</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69</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Школа №7</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40</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Style w:val="freebirdanalyticsviewquestiontitle"/>
                <w:rFonts w:ascii="Times New Roman" w:hAnsi="Times New Roman"/>
                <w:sz w:val="24"/>
                <w:szCs w:val="24"/>
                <w:lang w:eastAsia="en-US"/>
              </w:rPr>
            </w:pPr>
            <w:r w:rsidRPr="00FF40C9">
              <w:rPr>
                <w:rFonts w:ascii="Times New Roman" w:hAnsi="Times New Roman" w:cs="Times New Roman"/>
                <w:sz w:val="24"/>
                <w:szCs w:val="24"/>
              </w:rPr>
              <w:t>ДДТ "Созвездие"</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21</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ДОУ №1 "Журавленок"</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178</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ДОУ №10 "</w:t>
            </w:r>
            <w:proofErr w:type="spellStart"/>
            <w:r w:rsidRPr="00FF40C9">
              <w:rPr>
                <w:rFonts w:ascii="Times New Roman" w:hAnsi="Times New Roman" w:cs="Times New Roman"/>
                <w:sz w:val="24"/>
                <w:szCs w:val="24"/>
              </w:rPr>
              <w:t>Дюймовочка</w:t>
            </w:r>
            <w:proofErr w:type="spellEnd"/>
            <w:r w:rsidRPr="00FF40C9">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6</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ДОУ №19 "Росинка"</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16</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ДОУ №21 "Брусничка"</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81</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ДОУ №22 "Солнышко"</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63</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ДОУ №23 "Лучик"</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105</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ДОУ №25 "Василек"</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142</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 xml:space="preserve">ДОУ №27 "Петушок" </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142</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Fonts w:ascii="Times New Roman" w:hAnsi="Times New Roman" w:cs="Times New Roman"/>
                <w:sz w:val="24"/>
                <w:szCs w:val="24"/>
                <w:lang w:eastAsia="en-US"/>
              </w:rPr>
            </w:pPr>
            <w:r w:rsidRPr="00FF40C9">
              <w:rPr>
                <w:rFonts w:ascii="Times New Roman" w:hAnsi="Times New Roman" w:cs="Times New Roman"/>
                <w:sz w:val="24"/>
                <w:szCs w:val="24"/>
              </w:rPr>
              <w:t>ДОУ №35 "Радуга"</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72</w:t>
            </w:r>
          </w:p>
        </w:tc>
      </w:tr>
      <w:tr w:rsidR="00350565" w:rsidRPr="00FF40C9" w:rsidTr="00FF40C9">
        <w:tc>
          <w:tcPr>
            <w:tcW w:w="3510"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rPr>
                <w:rStyle w:val="freebirdanalyticsviewquestiontitle"/>
                <w:rFonts w:ascii="Times New Roman" w:hAnsi="Times New Roman"/>
                <w:sz w:val="24"/>
                <w:szCs w:val="24"/>
                <w:lang w:eastAsia="en-US"/>
              </w:rPr>
            </w:pPr>
            <w:r w:rsidRPr="00FF40C9">
              <w:rPr>
                <w:rFonts w:ascii="Times New Roman" w:hAnsi="Times New Roman" w:cs="Times New Roman"/>
                <w:sz w:val="24"/>
                <w:szCs w:val="24"/>
              </w:rPr>
              <w:t>ДОУ №36 "Улыбка"</w:t>
            </w:r>
          </w:p>
        </w:tc>
        <w:tc>
          <w:tcPr>
            <w:tcW w:w="3686" w:type="dxa"/>
            <w:tcBorders>
              <w:top w:val="single" w:sz="4" w:space="0" w:color="auto"/>
              <w:left w:val="single" w:sz="4" w:space="0" w:color="auto"/>
              <w:bottom w:val="single" w:sz="4" w:space="0" w:color="auto"/>
              <w:right w:val="single" w:sz="4" w:space="0" w:color="auto"/>
            </w:tcBorders>
            <w:hideMark/>
          </w:tcPr>
          <w:p w:rsidR="00350565" w:rsidRPr="00FF40C9" w:rsidRDefault="00350565">
            <w:pPr>
              <w:spacing w:after="0" w:line="240" w:lineRule="auto"/>
              <w:jc w:val="center"/>
              <w:rPr>
                <w:rStyle w:val="freebirdanalyticsviewquestiontitle"/>
                <w:rFonts w:ascii="Times New Roman" w:hAnsi="Times New Roman"/>
                <w:sz w:val="24"/>
                <w:szCs w:val="24"/>
                <w:lang w:eastAsia="en-US"/>
              </w:rPr>
            </w:pPr>
            <w:r w:rsidRPr="00FF40C9">
              <w:rPr>
                <w:rStyle w:val="freebirdanalyticsviewquestiontitle"/>
                <w:rFonts w:ascii="Times New Roman" w:hAnsi="Times New Roman"/>
                <w:sz w:val="24"/>
                <w:szCs w:val="24"/>
              </w:rPr>
              <w:t>11</w:t>
            </w:r>
          </w:p>
        </w:tc>
      </w:tr>
    </w:tbl>
    <w:p w:rsidR="00350565" w:rsidRDefault="00350565" w:rsidP="00350565">
      <w:pPr>
        <w:spacing w:after="0"/>
      </w:pPr>
      <w:r>
        <w:rPr>
          <w:rFonts w:ascii="Times New Roman" w:hAnsi="Times New Roman" w:cs="Times New Roman"/>
          <w:sz w:val="28"/>
          <w:szCs w:val="28"/>
        </w:rPr>
        <w:br/>
        <w:t>Категория респондентов участвовавших в опросе:</w:t>
      </w:r>
    </w:p>
    <w:p w:rsidR="00350565" w:rsidRPr="00FF40C9" w:rsidRDefault="00350565" w:rsidP="00350565">
      <w:pPr>
        <w:spacing w:after="0"/>
        <w:rPr>
          <w:rStyle w:val="freebirdanalyticsviewquestiontitle"/>
          <w:rFonts w:ascii="Times New Roman" w:hAnsi="Times New Roman" w:cs="Times New Roman"/>
          <w:sz w:val="28"/>
          <w:szCs w:val="28"/>
        </w:rPr>
      </w:pPr>
      <w:r>
        <w:rPr>
          <w:rFonts w:eastAsiaTheme="minorHAnsi"/>
          <w:noProof/>
        </w:rPr>
        <w:drawing>
          <wp:inline distT="0" distB="0" distL="0" distR="0">
            <wp:extent cx="3850640" cy="1808480"/>
            <wp:effectExtent l="0" t="0" r="0"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0565" w:rsidRDefault="00350565" w:rsidP="00350565">
      <w:pPr>
        <w:spacing w:after="0"/>
        <w:rPr>
          <w:rStyle w:val="freebirdanalyticsviewquestiontitle"/>
          <w:rFonts w:ascii="Times New Roman" w:hAnsi="Times New Roman"/>
          <w:b/>
          <w:sz w:val="28"/>
          <w:szCs w:val="28"/>
        </w:rPr>
      </w:pPr>
      <w:r>
        <w:rPr>
          <w:rStyle w:val="freebirdanalyticsviewquestiontitle"/>
          <w:rFonts w:ascii="Times New Roman" w:hAnsi="Times New Roman"/>
          <w:b/>
          <w:sz w:val="28"/>
          <w:szCs w:val="28"/>
        </w:rPr>
        <w:t>Основные вопросы социологического опроса (</w:t>
      </w:r>
      <w:proofErr w:type="gramStart"/>
      <w:r>
        <w:rPr>
          <w:rStyle w:val="freebirdanalyticsviewquestiontitle"/>
          <w:rFonts w:ascii="Times New Roman" w:hAnsi="Times New Roman"/>
          <w:b/>
          <w:sz w:val="28"/>
          <w:szCs w:val="28"/>
        </w:rPr>
        <w:t>Сводная</w:t>
      </w:r>
      <w:proofErr w:type="gramEnd"/>
      <w:r>
        <w:rPr>
          <w:rStyle w:val="freebirdanalyticsviewquestiontitle"/>
          <w:rFonts w:ascii="Times New Roman" w:hAnsi="Times New Roman"/>
          <w:b/>
          <w:sz w:val="28"/>
          <w:szCs w:val="28"/>
        </w:rPr>
        <w:t>)</w:t>
      </w:r>
    </w:p>
    <w:p w:rsidR="00350565" w:rsidRDefault="00350565" w:rsidP="00350565">
      <w:pPr>
        <w:spacing w:after="0"/>
        <w:rPr>
          <w:rStyle w:val="freebirdanalyticsviewquestiontitle"/>
          <w:rFonts w:ascii="Times New Roman" w:hAnsi="Times New Roman"/>
          <w:sz w:val="28"/>
          <w:szCs w:val="28"/>
        </w:rPr>
      </w:pPr>
    </w:p>
    <w:p w:rsidR="00350565" w:rsidRDefault="00350565" w:rsidP="00350565">
      <w:pPr>
        <w:spacing w:after="0"/>
        <w:rPr>
          <w:rStyle w:val="freebirdanalyticsviewquestiontitle"/>
          <w:rFonts w:ascii="Times New Roman" w:hAnsi="Times New Roman"/>
          <w:sz w:val="28"/>
          <w:szCs w:val="28"/>
        </w:rPr>
      </w:pPr>
      <w:r>
        <w:rPr>
          <w:rStyle w:val="freebirdanalyticsviewquestiontitle"/>
          <w:rFonts w:ascii="Times New Roman" w:hAnsi="Times New Roman"/>
          <w:sz w:val="28"/>
          <w:szCs w:val="28"/>
        </w:rPr>
        <w:t>Уровень профессионализма педагогов образовательного учреждения</w:t>
      </w:r>
    </w:p>
    <w:p w:rsidR="00350565" w:rsidRDefault="00350565" w:rsidP="00350565">
      <w:pPr>
        <w:spacing w:after="0"/>
      </w:pPr>
      <w:r>
        <w:rPr>
          <w:rFonts w:eastAsiaTheme="minorHAnsi"/>
          <w:noProof/>
        </w:rPr>
        <w:drawing>
          <wp:inline distT="0" distB="0" distL="0" distR="0">
            <wp:extent cx="5679440" cy="2438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0565" w:rsidRDefault="00350565" w:rsidP="00350565">
      <w:pPr>
        <w:spacing w:after="0"/>
        <w:rPr>
          <w:rStyle w:val="freebirdanalyticsviewquestiontitle"/>
        </w:rPr>
      </w:pPr>
      <w:r>
        <w:rPr>
          <w:rStyle w:val="freebirdanalyticsviewquestiontitle"/>
          <w:rFonts w:ascii="Times New Roman" w:hAnsi="Times New Roman"/>
          <w:sz w:val="28"/>
          <w:szCs w:val="28"/>
        </w:rPr>
        <w:t>Занятия проводятся в хорошо оборудованных кабинетах (учебная мебель, технические средства обучения)?</w:t>
      </w:r>
    </w:p>
    <w:p w:rsidR="00350565" w:rsidRDefault="00350565" w:rsidP="00350565">
      <w:pPr>
        <w:spacing w:after="0"/>
      </w:pPr>
      <w:r>
        <w:rPr>
          <w:rFonts w:eastAsiaTheme="minorHAnsi"/>
          <w:noProof/>
        </w:rPr>
        <w:lastRenderedPageBreak/>
        <w:drawing>
          <wp:inline distT="0" distB="0" distL="0" distR="0">
            <wp:extent cx="5984240" cy="250444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0565" w:rsidRDefault="00350565" w:rsidP="00350565">
      <w:pPr>
        <w:spacing w:after="0"/>
        <w:rPr>
          <w:rStyle w:val="freebirdanalyticsviewquestiontitle"/>
        </w:rPr>
      </w:pPr>
      <w:r>
        <w:rPr>
          <w:rStyle w:val="freebirdanalyticsviewquestiontitle"/>
          <w:rFonts w:ascii="Times New Roman" w:hAnsi="Times New Roman"/>
          <w:sz w:val="28"/>
          <w:szCs w:val="28"/>
        </w:rPr>
        <w:t>Санитарно-гигиенические условия образовательного учреждения</w:t>
      </w:r>
    </w:p>
    <w:p w:rsidR="00350565" w:rsidRPr="00344163" w:rsidRDefault="00350565" w:rsidP="00350565">
      <w:pPr>
        <w:spacing w:after="0"/>
        <w:rPr>
          <w:rStyle w:val="freebirdanalyticsviewquestiontitle"/>
        </w:rPr>
      </w:pPr>
      <w:r>
        <w:rPr>
          <w:rFonts w:eastAsiaTheme="minorHAnsi"/>
          <w:noProof/>
        </w:rPr>
        <w:drawing>
          <wp:inline distT="0" distB="0" distL="0" distR="0">
            <wp:extent cx="6060440" cy="24790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0565" w:rsidRDefault="00350565" w:rsidP="00350565">
      <w:pPr>
        <w:spacing w:after="0"/>
        <w:rPr>
          <w:rStyle w:val="freebirdanalyticsviewquestiontitle"/>
          <w:rFonts w:ascii="Times New Roman" w:hAnsi="Times New Roman"/>
          <w:sz w:val="28"/>
          <w:szCs w:val="28"/>
        </w:rPr>
      </w:pPr>
      <w:r>
        <w:rPr>
          <w:rStyle w:val="freebirdanalyticsviewquestiontitle"/>
          <w:rFonts w:ascii="Times New Roman" w:hAnsi="Times New Roman"/>
          <w:sz w:val="28"/>
          <w:szCs w:val="28"/>
        </w:rPr>
        <w:t>Созданы ли в образовательном учреждении условия для охраны и укрепления здоровья?</w:t>
      </w:r>
    </w:p>
    <w:p w:rsidR="00350565" w:rsidRDefault="00350565" w:rsidP="00350565">
      <w:pPr>
        <w:spacing w:after="0"/>
      </w:pPr>
      <w:r>
        <w:rPr>
          <w:rFonts w:eastAsiaTheme="minorHAnsi"/>
          <w:noProof/>
        </w:rPr>
        <w:drawing>
          <wp:inline distT="0" distB="0" distL="0" distR="0">
            <wp:extent cx="5811520" cy="2265680"/>
            <wp:effectExtent l="0" t="0" r="0" b="12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0565" w:rsidRDefault="00350565" w:rsidP="00350565">
      <w:pPr>
        <w:spacing w:after="0"/>
        <w:rPr>
          <w:rStyle w:val="freebirdanalyticsviewquestiontitle"/>
        </w:rPr>
      </w:pPr>
      <w:r>
        <w:rPr>
          <w:rStyle w:val="freebirdanalyticsviewquestiontitle"/>
          <w:rFonts w:ascii="Times New Roman" w:hAnsi="Times New Roman"/>
          <w:sz w:val="28"/>
          <w:szCs w:val="28"/>
        </w:rPr>
        <w:t>Согласны ли Вы с тем, что отношения между обучающимися и педагогами в ОУ влияют на качество получаемого образования</w:t>
      </w:r>
    </w:p>
    <w:p w:rsidR="00350565" w:rsidRDefault="00350565" w:rsidP="00350565">
      <w:pPr>
        <w:spacing w:after="0"/>
      </w:pPr>
      <w:r>
        <w:rPr>
          <w:rFonts w:eastAsiaTheme="minorHAnsi"/>
          <w:noProof/>
        </w:rPr>
        <w:lastRenderedPageBreak/>
        <w:drawing>
          <wp:inline distT="0" distB="0" distL="0" distR="0">
            <wp:extent cx="6060440" cy="217932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0565" w:rsidRDefault="00350565" w:rsidP="00350565">
      <w:pPr>
        <w:spacing w:after="0"/>
        <w:rPr>
          <w:rStyle w:val="freebirdanalyticsviewquestiontitle"/>
        </w:rPr>
      </w:pPr>
      <w:r>
        <w:rPr>
          <w:rStyle w:val="freebirdanalyticsviewquestiontitle"/>
          <w:rFonts w:ascii="Times New Roman" w:hAnsi="Times New Roman"/>
          <w:sz w:val="28"/>
          <w:szCs w:val="28"/>
        </w:rPr>
        <w:t>Способствуют ли методики и технологии обучения, применяемые педагогами на занятиях в ОУ, повышению качества знаний</w:t>
      </w:r>
    </w:p>
    <w:p w:rsidR="00350565" w:rsidRDefault="00350565" w:rsidP="00350565">
      <w:pPr>
        <w:spacing w:after="0"/>
        <w:rPr>
          <w:rStyle w:val="freebirdanalyticsviewquestiontitle"/>
          <w:rFonts w:ascii="Times New Roman" w:hAnsi="Times New Roman"/>
          <w:sz w:val="28"/>
          <w:szCs w:val="28"/>
        </w:rPr>
      </w:pPr>
    </w:p>
    <w:p w:rsidR="00350565" w:rsidRPr="002B16A3" w:rsidRDefault="00350565" w:rsidP="00350565">
      <w:pPr>
        <w:spacing w:after="0"/>
        <w:rPr>
          <w:rStyle w:val="freebirdanalyticsviewquestiontitle"/>
        </w:rPr>
      </w:pPr>
      <w:r>
        <w:rPr>
          <w:rFonts w:eastAsiaTheme="minorHAnsi"/>
          <w:noProof/>
        </w:rPr>
        <w:drawing>
          <wp:inline distT="0" distB="0" distL="0" distR="0">
            <wp:extent cx="5811520" cy="2265680"/>
            <wp:effectExtent l="0" t="0" r="0" b="12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0565" w:rsidRDefault="00350565" w:rsidP="00350565">
      <w:pPr>
        <w:spacing w:after="0"/>
        <w:rPr>
          <w:rStyle w:val="freebirdanalyticsviewquestiontitle"/>
          <w:rFonts w:ascii="Times New Roman" w:hAnsi="Times New Roman"/>
          <w:sz w:val="28"/>
          <w:szCs w:val="28"/>
        </w:rPr>
      </w:pPr>
      <w:r>
        <w:rPr>
          <w:rStyle w:val="freebirdanalyticsviewquestiontitle"/>
          <w:rFonts w:ascii="Times New Roman" w:hAnsi="Times New Roman"/>
          <w:sz w:val="28"/>
          <w:szCs w:val="28"/>
        </w:rPr>
        <w:t>Качество питания в ОУ</w:t>
      </w:r>
    </w:p>
    <w:p w:rsidR="00350565" w:rsidRDefault="00350565" w:rsidP="00350565">
      <w:pPr>
        <w:spacing w:after="0"/>
      </w:pPr>
      <w:r>
        <w:rPr>
          <w:rFonts w:eastAsiaTheme="minorHAnsi"/>
          <w:noProof/>
        </w:rPr>
        <w:drawing>
          <wp:inline distT="0" distB="0" distL="0" distR="0">
            <wp:extent cx="5811520" cy="2265680"/>
            <wp:effectExtent l="0" t="0" r="0" b="12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0565" w:rsidRDefault="00350565" w:rsidP="00350565">
      <w:pPr>
        <w:spacing w:after="0"/>
        <w:rPr>
          <w:rStyle w:val="freebirdanalyticsviewquestiontitle"/>
        </w:rPr>
      </w:pPr>
      <w:r>
        <w:rPr>
          <w:rStyle w:val="freebirdanalyticsviewquestiontitle"/>
          <w:rFonts w:ascii="Times New Roman" w:hAnsi="Times New Roman"/>
          <w:sz w:val="28"/>
          <w:szCs w:val="28"/>
        </w:rPr>
        <w:t>Согласны ли Вы с тем, что в ОУ, созданы условия для обеспечения участников образовательных отношений необходимой информацией (электронный дневник, электронный журнал, работа сайта)</w:t>
      </w:r>
    </w:p>
    <w:p w:rsidR="00350565" w:rsidRDefault="00350565" w:rsidP="00350565">
      <w:pPr>
        <w:spacing w:after="0"/>
      </w:pPr>
      <w:r>
        <w:rPr>
          <w:rFonts w:eastAsiaTheme="minorHAnsi"/>
          <w:noProof/>
        </w:rPr>
        <w:lastRenderedPageBreak/>
        <w:drawing>
          <wp:inline distT="0" distB="0" distL="0" distR="0">
            <wp:extent cx="6060440" cy="217932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0565" w:rsidRDefault="00350565" w:rsidP="00350565">
      <w:pPr>
        <w:spacing w:after="0"/>
        <w:rPr>
          <w:rStyle w:val="freebirdanalyticsviewquestiontitle"/>
        </w:rPr>
      </w:pPr>
      <w:r>
        <w:rPr>
          <w:rStyle w:val="freebirdanalyticsviewquestiontitle"/>
          <w:rFonts w:ascii="Times New Roman" w:hAnsi="Times New Roman"/>
          <w:sz w:val="28"/>
          <w:szCs w:val="28"/>
        </w:rPr>
        <w:t>Удовлетворены ли Вы качеством образования, которое дает ОУ</w:t>
      </w:r>
    </w:p>
    <w:p w:rsidR="00350565" w:rsidRDefault="00350565" w:rsidP="00350565">
      <w:pPr>
        <w:spacing w:after="0"/>
      </w:pPr>
      <w:r>
        <w:rPr>
          <w:rFonts w:eastAsiaTheme="minorHAnsi"/>
          <w:noProof/>
        </w:rPr>
        <w:drawing>
          <wp:inline distT="0" distB="0" distL="0" distR="0">
            <wp:extent cx="5811520" cy="2265680"/>
            <wp:effectExtent l="0" t="0" r="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3B8D" w:rsidRPr="00344163" w:rsidRDefault="002B3B8D" w:rsidP="002B3B8D">
      <w:pPr>
        <w:spacing w:after="0"/>
        <w:jc w:val="center"/>
        <w:rPr>
          <w:rFonts w:ascii="Times New Roman" w:hAnsi="Times New Roman" w:cs="Times New Roman"/>
          <w:b/>
          <w:sz w:val="20"/>
          <w:szCs w:val="20"/>
        </w:rPr>
      </w:pPr>
      <w:r w:rsidRPr="00344163">
        <w:rPr>
          <w:rFonts w:ascii="Times New Roman" w:hAnsi="Times New Roman" w:cs="Times New Roman"/>
          <w:b/>
          <w:sz w:val="20"/>
          <w:szCs w:val="20"/>
        </w:rPr>
        <w:t>Результаты по дошкольным  учреждениям</w:t>
      </w:r>
    </w:p>
    <w:tbl>
      <w:tblPr>
        <w:tblW w:w="9371" w:type="dxa"/>
        <w:tblLayout w:type="fixed"/>
        <w:tblLook w:val="04A0" w:firstRow="1" w:lastRow="0" w:firstColumn="1" w:lastColumn="0" w:noHBand="0" w:noVBand="1"/>
      </w:tblPr>
      <w:tblGrid>
        <w:gridCol w:w="2142"/>
        <w:gridCol w:w="1559"/>
        <w:gridCol w:w="1559"/>
        <w:gridCol w:w="992"/>
        <w:gridCol w:w="2268"/>
        <w:gridCol w:w="851"/>
      </w:tblGrid>
      <w:tr w:rsidR="002B3B8D" w:rsidRPr="00344163" w:rsidTr="002B3B8D">
        <w:trPr>
          <w:trHeight w:val="255"/>
        </w:trPr>
        <w:tc>
          <w:tcPr>
            <w:tcW w:w="2142" w:type="dxa"/>
            <w:noWrap/>
            <w:vAlign w:val="bottom"/>
            <w:hideMark/>
          </w:tcPr>
          <w:p w:rsidR="002B3B8D" w:rsidRPr="00344163" w:rsidRDefault="002B3B8D" w:rsidP="002B3B8D">
            <w:pPr>
              <w:ind w:left="-377" w:firstLine="377"/>
              <w:rPr>
                <w:rFonts w:cs="Times New Roman"/>
                <w:sz w:val="20"/>
                <w:szCs w:val="20"/>
                <w:lang w:eastAsia="en-US"/>
              </w:rPr>
            </w:pPr>
          </w:p>
        </w:tc>
        <w:tc>
          <w:tcPr>
            <w:tcW w:w="7229" w:type="dxa"/>
            <w:gridSpan w:val="5"/>
            <w:tcBorders>
              <w:top w:val="nil"/>
              <w:left w:val="nil"/>
              <w:bottom w:val="single" w:sz="4" w:space="0" w:color="auto"/>
              <w:right w:val="nil"/>
            </w:tcBorders>
            <w:noWrap/>
            <w:vAlign w:val="bottom"/>
            <w:hideMark/>
          </w:tcPr>
          <w:p w:rsidR="002B3B8D" w:rsidRPr="00344163" w:rsidRDefault="002B3B8D" w:rsidP="002B3B8D">
            <w:pPr>
              <w:spacing w:after="0" w:line="240" w:lineRule="auto"/>
              <w:ind w:hanging="2092"/>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Удовлетворенность качеством образования</w:t>
            </w:r>
          </w:p>
        </w:tc>
      </w:tr>
      <w:tr w:rsidR="002B3B8D" w:rsidRPr="00344163" w:rsidTr="002B3B8D">
        <w:trPr>
          <w:trHeight w:val="300"/>
        </w:trPr>
        <w:tc>
          <w:tcPr>
            <w:tcW w:w="2142" w:type="dxa"/>
            <w:tcBorders>
              <w:top w:val="single" w:sz="4" w:space="0" w:color="auto"/>
              <w:left w:val="single" w:sz="4" w:space="0" w:color="auto"/>
              <w:bottom w:val="single" w:sz="4" w:space="0" w:color="auto"/>
              <w:right w:val="single" w:sz="4" w:space="0" w:color="auto"/>
            </w:tcBorders>
            <w:vAlign w:val="center"/>
            <w:hideMark/>
          </w:tcPr>
          <w:p w:rsidR="002B3B8D" w:rsidRPr="00344163" w:rsidRDefault="002B3B8D" w:rsidP="002B3B8D">
            <w:pPr>
              <w:spacing w:after="0" w:line="240" w:lineRule="auto"/>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ОУ</w:t>
            </w:r>
          </w:p>
        </w:tc>
        <w:tc>
          <w:tcPr>
            <w:tcW w:w="1559" w:type="dxa"/>
            <w:tcBorders>
              <w:top w:val="nil"/>
              <w:left w:val="nil"/>
              <w:bottom w:val="single" w:sz="4" w:space="0" w:color="auto"/>
              <w:right w:val="nil"/>
            </w:tcBorders>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Кол-во участников опроса</w:t>
            </w:r>
          </w:p>
        </w:tc>
        <w:tc>
          <w:tcPr>
            <w:tcW w:w="1559" w:type="dxa"/>
            <w:tcBorders>
              <w:top w:val="nil"/>
              <w:left w:val="single" w:sz="4" w:space="0" w:color="auto"/>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Высокая</w:t>
            </w:r>
          </w:p>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(Да;</w:t>
            </w:r>
          </w:p>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proofErr w:type="gramStart"/>
            <w:r w:rsidRPr="00344163">
              <w:rPr>
                <w:rFonts w:ascii="Times New Roman" w:eastAsia="Times New Roman" w:hAnsi="Times New Roman" w:cs="Times New Roman"/>
                <w:color w:val="000000"/>
                <w:sz w:val="20"/>
                <w:szCs w:val="20"/>
              </w:rPr>
              <w:t>Скорее да, чем нет)</w:t>
            </w:r>
            <w:proofErr w:type="gramEnd"/>
          </w:p>
        </w:tc>
        <w:tc>
          <w:tcPr>
            <w:tcW w:w="992" w:type="dxa"/>
            <w:tcBorders>
              <w:top w:val="nil"/>
              <w:left w:val="nil"/>
              <w:bottom w:val="single" w:sz="4" w:space="0" w:color="auto"/>
              <w:right w:val="single" w:sz="4" w:space="0" w:color="auto"/>
            </w:tcBorders>
            <w:shd w:val="clear" w:color="auto" w:fill="C4D79B"/>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w:t>
            </w:r>
          </w:p>
        </w:tc>
        <w:tc>
          <w:tcPr>
            <w:tcW w:w="2268" w:type="dxa"/>
            <w:tcBorders>
              <w:top w:val="nil"/>
              <w:left w:val="nil"/>
              <w:bottom w:val="single" w:sz="4" w:space="0" w:color="auto"/>
              <w:right w:val="single" w:sz="4" w:space="0" w:color="auto"/>
            </w:tcBorders>
            <w:noWrap/>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proofErr w:type="gramStart"/>
            <w:r w:rsidRPr="00344163">
              <w:rPr>
                <w:rFonts w:ascii="Times New Roman" w:eastAsia="Times New Roman" w:hAnsi="Times New Roman" w:cs="Times New Roman"/>
                <w:color w:val="000000"/>
                <w:sz w:val="20"/>
                <w:szCs w:val="20"/>
              </w:rPr>
              <w:t>Низкая</w:t>
            </w:r>
            <w:proofErr w:type="gramEnd"/>
            <w:r w:rsidRPr="00344163">
              <w:rPr>
                <w:rFonts w:ascii="Times New Roman" w:eastAsia="Times New Roman" w:hAnsi="Times New Roman" w:cs="Times New Roman"/>
                <w:color w:val="000000"/>
                <w:sz w:val="20"/>
                <w:szCs w:val="20"/>
              </w:rPr>
              <w:t xml:space="preserve"> (Нет; Скорее нет, чем да)</w:t>
            </w:r>
          </w:p>
        </w:tc>
        <w:tc>
          <w:tcPr>
            <w:tcW w:w="851" w:type="dxa"/>
            <w:tcBorders>
              <w:top w:val="nil"/>
              <w:left w:val="nil"/>
              <w:bottom w:val="single" w:sz="4" w:space="0" w:color="auto"/>
              <w:right w:val="single" w:sz="4" w:space="0" w:color="auto"/>
            </w:tcBorders>
            <w:shd w:val="clear" w:color="auto" w:fill="E6B8B7"/>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w:t>
            </w:r>
          </w:p>
        </w:tc>
      </w:tr>
      <w:tr w:rsidR="002B3B8D" w:rsidRPr="00344163" w:rsidTr="002B3B8D">
        <w:trPr>
          <w:trHeight w:val="300"/>
        </w:trPr>
        <w:tc>
          <w:tcPr>
            <w:tcW w:w="2142" w:type="dxa"/>
            <w:tcBorders>
              <w:top w:val="nil"/>
              <w:left w:val="single" w:sz="4" w:space="0" w:color="auto"/>
              <w:bottom w:val="single" w:sz="4" w:space="0" w:color="auto"/>
              <w:right w:val="single" w:sz="4" w:space="0" w:color="auto"/>
            </w:tcBorders>
            <w:vAlign w:val="center"/>
            <w:hideMark/>
          </w:tcPr>
          <w:p w:rsidR="002B3B8D" w:rsidRPr="00344163" w:rsidRDefault="002B3B8D" w:rsidP="002B3B8D">
            <w:pPr>
              <w:spacing w:after="0" w:line="240" w:lineRule="auto"/>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ДОУ №1 "Журавленок"</w:t>
            </w:r>
          </w:p>
        </w:tc>
        <w:tc>
          <w:tcPr>
            <w:tcW w:w="1559" w:type="dxa"/>
            <w:tcBorders>
              <w:top w:val="nil"/>
              <w:left w:val="nil"/>
              <w:bottom w:val="single" w:sz="4" w:space="0" w:color="auto"/>
              <w:right w:val="nil"/>
            </w:tcBorders>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178</w:t>
            </w:r>
          </w:p>
        </w:tc>
        <w:tc>
          <w:tcPr>
            <w:tcW w:w="1559" w:type="dxa"/>
            <w:tcBorders>
              <w:top w:val="nil"/>
              <w:left w:val="single" w:sz="4" w:space="0" w:color="auto"/>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163</w:t>
            </w:r>
          </w:p>
        </w:tc>
        <w:tc>
          <w:tcPr>
            <w:tcW w:w="992" w:type="dxa"/>
            <w:tcBorders>
              <w:top w:val="nil"/>
              <w:left w:val="nil"/>
              <w:bottom w:val="single" w:sz="4" w:space="0" w:color="auto"/>
              <w:right w:val="single" w:sz="4" w:space="0" w:color="auto"/>
            </w:tcBorders>
            <w:shd w:val="clear" w:color="auto" w:fill="C4D79B"/>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92</w:t>
            </w:r>
          </w:p>
        </w:tc>
        <w:tc>
          <w:tcPr>
            <w:tcW w:w="2268" w:type="dxa"/>
            <w:tcBorders>
              <w:top w:val="nil"/>
              <w:left w:val="nil"/>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E6B8B7"/>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2</w:t>
            </w:r>
          </w:p>
        </w:tc>
      </w:tr>
      <w:tr w:rsidR="002B3B8D" w:rsidRPr="00344163" w:rsidTr="002B3B8D">
        <w:trPr>
          <w:trHeight w:val="300"/>
        </w:trPr>
        <w:tc>
          <w:tcPr>
            <w:tcW w:w="2142" w:type="dxa"/>
            <w:tcBorders>
              <w:top w:val="nil"/>
              <w:left w:val="single" w:sz="4" w:space="0" w:color="auto"/>
              <w:bottom w:val="single" w:sz="4" w:space="0" w:color="auto"/>
              <w:right w:val="single" w:sz="4" w:space="0" w:color="auto"/>
            </w:tcBorders>
            <w:vAlign w:val="center"/>
            <w:hideMark/>
          </w:tcPr>
          <w:p w:rsidR="002B3B8D" w:rsidRPr="00344163" w:rsidRDefault="002B3B8D" w:rsidP="002B3B8D">
            <w:pPr>
              <w:spacing w:after="0" w:line="240" w:lineRule="auto"/>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ДОУ №10 "</w:t>
            </w:r>
            <w:proofErr w:type="spellStart"/>
            <w:r w:rsidRPr="00344163">
              <w:rPr>
                <w:rFonts w:ascii="Times New Roman" w:eastAsia="Times New Roman" w:hAnsi="Times New Roman" w:cs="Times New Roman"/>
                <w:color w:val="000000"/>
                <w:sz w:val="20"/>
                <w:szCs w:val="20"/>
              </w:rPr>
              <w:t>Дюймовочка</w:t>
            </w:r>
            <w:proofErr w:type="spellEnd"/>
            <w:r w:rsidRPr="00344163">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nil"/>
            </w:tcBorders>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6</w:t>
            </w:r>
          </w:p>
        </w:tc>
        <w:tc>
          <w:tcPr>
            <w:tcW w:w="1559" w:type="dxa"/>
            <w:tcBorders>
              <w:top w:val="nil"/>
              <w:left w:val="single" w:sz="4" w:space="0" w:color="auto"/>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auto" w:fill="C4D79B"/>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83</w:t>
            </w:r>
          </w:p>
        </w:tc>
        <w:tc>
          <w:tcPr>
            <w:tcW w:w="2268" w:type="dxa"/>
            <w:tcBorders>
              <w:top w:val="nil"/>
              <w:left w:val="nil"/>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E6B8B7"/>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0</w:t>
            </w:r>
          </w:p>
        </w:tc>
      </w:tr>
      <w:tr w:rsidR="002B3B8D" w:rsidRPr="00344163" w:rsidTr="002B3B8D">
        <w:trPr>
          <w:trHeight w:val="300"/>
        </w:trPr>
        <w:tc>
          <w:tcPr>
            <w:tcW w:w="2142" w:type="dxa"/>
            <w:tcBorders>
              <w:top w:val="nil"/>
              <w:left w:val="single" w:sz="4" w:space="0" w:color="auto"/>
              <w:bottom w:val="single" w:sz="4" w:space="0" w:color="auto"/>
              <w:right w:val="single" w:sz="4" w:space="0" w:color="auto"/>
            </w:tcBorders>
            <w:vAlign w:val="center"/>
            <w:hideMark/>
          </w:tcPr>
          <w:p w:rsidR="002B3B8D" w:rsidRPr="00344163" w:rsidRDefault="002B3B8D" w:rsidP="002B3B8D">
            <w:pPr>
              <w:spacing w:after="0" w:line="240" w:lineRule="auto"/>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ДОУ №19 "Росинка"</w:t>
            </w:r>
          </w:p>
        </w:tc>
        <w:tc>
          <w:tcPr>
            <w:tcW w:w="1559" w:type="dxa"/>
            <w:tcBorders>
              <w:top w:val="nil"/>
              <w:left w:val="nil"/>
              <w:bottom w:val="single" w:sz="4" w:space="0" w:color="auto"/>
              <w:right w:val="nil"/>
            </w:tcBorders>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16</w:t>
            </w:r>
          </w:p>
        </w:tc>
        <w:tc>
          <w:tcPr>
            <w:tcW w:w="1559" w:type="dxa"/>
            <w:tcBorders>
              <w:top w:val="nil"/>
              <w:left w:val="single" w:sz="4" w:space="0" w:color="auto"/>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C4D79B"/>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88</w:t>
            </w:r>
          </w:p>
        </w:tc>
        <w:tc>
          <w:tcPr>
            <w:tcW w:w="2268" w:type="dxa"/>
            <w:tcBorders>
              <w:top w:val="nil"/>
              <w:left w:val="nil"/>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E6B8B7"/>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0</w:t>
            </w:r>
          </w:p>
        </w:tc>
      </w:tr>
      <w:tr w:rsidR="002B3B8D" w:rsidRPr="00344163" w:rsidTr="002B3B8D">
        <w:trPr>
          <w:trHeight w:val="300"/>
        </w:trPr>
        <w:tc>
          <w:tcPr>
            <w:tcW w:w="2142" w:type="dxa"/>
            <w:tcBorders>
              <w:top w:val="nil"/>
              <w:left w:val="single" w:sz="4" w:space="0" w:color="auto"/>
              <w:bottom w:val="single" w:sz="4" w:space="0" w:color="auto"/>
              <w:right w:val="single" w:sz="4" w:space="0" w:color="auto"/>
            </w:tcBorders>
            <w:vAlign w:val="center"/>
            <w:hideMark/>
          </w:tcPr>
          <w:p w:rsidR="002B3B8D" w:rsidRPr="00344163" w:rsidRDefault="002B3B8D" w:rsidP="002B3B8D">
            <w:pPr>
              <w:spacing w:after="0" w:line="240" w:lineRule="auto"/>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ДОУ №21 "Брусничка"</w:t>
            </w:r>
          </w:p>
        </w:tc>
        <w:tc>
          <w:tcPr>
            <w:tcW w:w="1559" w:type="dxa"/>
            <w:tcBorders>
              <w:top w:val="nil"/>
              <w:left w:val="nil"/>
              <w:bottom w:val="single" w:sz="4" w:space="0" w:color="auto"/>
              <w:right w:val="nil"/>
            </w:tcBorders>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81</w:t>
            </w:r>
          </w:p>
        </w:tc>
        <w:tc>
          <w:tcPr>
            <w:tcW w:w="1559" w:type="dxa"/>
            <w:tcBorders>
              <w:top w:val="nil"/>
              <w:left w:val="single" w:sz="4" w:space="0" w:color="auto"/>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70</w:t>
            </w:r>
          </w:p>
        </w:tc>
        <w:tc>
          <w:tcPr>
            <w:tcW w:w="992" w:type="dxa"/>
            <w:tcBorders>
              <w:top w:val="nil"/>
              <w:left w:val="nil"/>
              <w:bottom w:val="single" w:sz="4" w:space="0" w:color="auto"/>
              <w:right w:val="single" w:sz="4" w:space="0" w:color="auto"/>
            </w:tcBorders>
            <w:shd w:val="clear" w:color="auto" w:fill="C4D79B"/>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86</w:t>
            </w:r>
          </w:p>
        </w:tc>
        <w:tc>
          <w:tcPr>
            <w:tcW w:w="2268" w:type="dxa"/>
            <w:tcBorders>
              <w:top w:val="nil"/>
              <w:left w:val="nil"/>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auto" w:fill="E6B8B7"/>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6</w:t>
            </w:r>
          </w:p>
        </w:tc>
      </w:tr>
      <w:tr w:rsidR="002B3B8D" w:rsidRPr="00344163" w:rsidTr="002B3B8D">
        <w:trPr>
          <w:trHeight w:val="300"/>
        </w:trPr>
        <w:tc>
          <w:tcPr>
            <w:tcW w:w="2142" w:type="dxa"/>
            <w:tcBorders>
              <w:top w:val="nil"/>
              <w:left w:val="single" w:sz="4" w:space="0" w:color="auto"/>
              <w:bottom w:val="single" w:sz="4" w:space="0" w:color="auto"/>
              <w:right w:val="single" w:sz="4" w:space="0" w:color="auto"/>
            </w:tcBorders>
            <w:vAlign w:val="center"/>
            <w:hideMark/>
          </w:tcPr>
          <w:p w:rsidR="002B3B8D" w:rsidRPr="00344163" w:rsidRDefault="002B3B8D" w:rsidP="002B3B8D">
            <w:pPr>
              <w:spacing w:after="0" w:line="240" w:lineRule="auto"/>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ДОУ №22 "Солнышко"</w:t>
            </w:r>
          </w:p>
        </w:tc>
        <w:tc>
          <w:tcPr>
            <w:tcW w:w="1559" w:type="dxa"/>
            <w:tcBorders>
              <w:top w:val="nil"/>
              <w:left w:val="nil"/>
              <w:bottom w:val="single" w:sz="4" w:space="0" w:color="auto"/>
              <w:right w:val="nil"/>
            </w:tcBorders>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63</w:t>
            </w:r>
          </w:p>
        </w:tc>
        <w:tc>
          <w:tcPr>
            <w:tcW w:w="1559" w:type="dxa"/>
            <w:tcBorders>
              <w:top w:val="nil"/>
              <w:left w:val="single" w:sz="4" w:space="0" w:color="auto"/>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51</w:t>
            </w:r>
          </w:p>
        </w:tc>
        <w:tc>
          <w:tcPr>
            <w:tcW w:w="992" w:type="dxa"/>
            <w:tcBorders>
              <w:top w:val="nil"/>
              <w:left w:val="nil"/>
              <w:bottom w:val="single" w:sz="4" w:space="0" w:color="auto"/>
              <w:right w:val="single" w:sz="4" w:space="0" w:color="auto"/>
            </w:tcBorders>
            <w:shd w:val="clear" w:color="auto" w:fill="C4D79B"/>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81</w:t>
            </w:r>
          </w:p>
        </w:tc>
        <w:tc>
          <w:tcPr>
            <w:tcW w:w="2268" w:type="dxa"/>
            <w:tcBorders>
              <w:top w:val="nil"/>
              <w:left w:val="nil"/>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E6B8B7"/>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3</w:t>
            </w:r>
          </w:p>
        </w:tc>
      </w:tr>
      <w:tr w:rsidR="002B3B8D" w:rsidRPr="00344163" w:rsidTr="002B3B8D">
        <w:trPr>
          <w:trHeight w:val="300"/>
        </w:trPr>
        <w:tc>
          <w:tcPr>
            <w:tcW w:w="2142" w:type="dxa"/>
            <w:tcBorders>
              <w:top w:val="nil"/>
              <w:left w:val="single" w:sz="4" w:space="0" w:color="auto"/>
              <w:bottom w:val="single" w:sz="4" w:space="0" w:color="auto"/>
              <w:right w:val="single" w:sz="4" w:space="0" w:color="auto"/>
            </w:tcBorders>
            <w:vAlign w:val="center"/>
            <w:hideMark/>
          </w:tcPr>
          <w:p w:rsidR="002B3B8D" w:rsidRPr="00344163" w:rsidRDefault="002B3B8D" w:rsidP="002B3B8D">
            <w:pPr>
              <w:spacing w:after="0" w:line="240" w:lineRule="auto"/>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ДОУ №23 "Лучик"</w:t>
            </w:r>
          </w:p>
        </w:tc>
        <w:tc>
          <w:tcPr>
            <w:tcW w:w="1559" w:type="dxa"/>
            <w:tcBorders>
              <w:top w:val="nil"/>
              <w:left w:val="nil"/>
              <w:bottom w:val="single" w:sz="4" w:space="0" w:color="auto"/>
              <w:right w:val="nil"/>
            </w:tcBorders>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105</w:t>
            </w:r>
          </w:p>
        </w:tc>
        <w:tc>
          <w:tcPr>
            <w:tcW w:w="1559" w:type="dxa"/>
            <w:tcBorders>
              <w:top w:val="nil"/>
              <w:left w:val="single" w:sz="4" w:space="0" w:color="auto"/>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94</w:t>
            </w:r>
          </w:p>
        </w:tc>
        <w:tc>
          <w:tcPr>
            <w:tcW w:w="992" w:type="dxa"/>
            <w:tcBorders>
              <w:top w:val="nil"/>
              <w:left w:val="nil"/>
              <w:bottom w:val="single" w:sz="4" w:space="0" w:color="auto"/>
              <w:right w:val="single" w:sz="4" w:space="0" w:color="auto"/>
            </w:tcBorders>
            <w:shd w:val="clear" w:color="auto" w:fill="C4D79B"/>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90</w:t>
            </w:r>
          </w:p>
        </w:tc>
        <w:tc>
          <w:tcPr>
            <w:tcW w:w="2268" w:type="dxa"/>
            <w:tcBorders>
              <w:top w:val="nil"/>
              <w:left w:val="nil"/>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E6B8B7"/>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2</w:t>
            </w:r>
          </w:p>
        </w:tc>
      </w:tr>
      <w:tr w:rsidR="002B3B8D" w:rsidRPr="00344163" w:rsidTr="002B3B8D">
        <w:trPr>
          <w:trHeight w:val="300"/>
        </w:trPr>
        <w:tc>
          <w:tcPr>
            <w:tcW w:w="2142" w:type="dxa"/>
            <w:tcBorders>
              <w:top w:val="nil"/>
              <w:left w:val="single" w:sz="4" w:space="0" w:color="auto"/>
              <w:bottom w:val="single" w:sz="4" w:space="0" w:color="auto"/>
              <w:right w:val="single" w:sz="4" w:space="0" w:color="auto"/>
            </w:tcBorders>
            <w:vAlign w:val="center"/>
            <w:hideMark/>
          </w:tcPr>
          <w:p w:rsidR="002B3B8D" w:rsidRPr="00344163" w:rsidRDefault="002B3B8D" w:rsidP="002B3B8D">
            <w:pPr>
              <w:spacing w:after="0" w:line="240" w:lineRule="auto"/>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ДОУ №25 "Василек"</w:t>
            </w:r>
          </w:p>
        </w:tc>
        <w:tc>
          <w:tcPr>
            <w:tcW w:w="1559" w:type="dxa"/>
            <w:tcBorders>
              <w:top w:val="nil"/>
              <w:left w:val="nil"/>
              <w:bottom w:val="single" w:sz="4" w:space="0" w:color="auto"/>
              <w:right w:val="nil"/>
            </w:tcBorders>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142</w:t>
            </w:r>
          </w:p>
        </w:tc>
        <w:tc>
          <w:tcPr>
            <w:tcW w:w="1559" w:type="dxa"/>
            <w:tcBorders>
              <w:top w:val="nil"/>
              <w:left w:val="single" w:sz="4" w:space="0" w:color="auto"/>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139</w:t>
            </w:r>
          </w:p>
        </w:tc>
        <w:tc>
          <w:tcPr>
            <w:tcW w:w="992" w:type="dxa"/>
            <w:tcBorders>
              <w:top w:val="nil"/>
              <w:left w:val="nil"/>
              <w:bottom w:val="single" w:sz="4" w:space="0" w:color="auto"/>
              <w:right w:val="single" w:sz="4" w:space="0" w:color="auto"/>
            </w:tcBorders>
            <w:shd w:val="clear" w:color="auto" w:fill="C4D79B"/>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98</w:t>
            </w:r>
          </w:p>
        </w:tc>
        <w:tc>
          <w:tcPr>
            <w:tcW w:w="2268" w:type="dxa"/>
            <w:tcBorders>
              <w:top w:val="nil"/>
              <w:left w:val="nil"/>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E6B8B7"/>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w:t>
            </w:r>
          </w:p>
        </w:tc>
      </w:tr>
      <w:tr w:rsidR="002B3B8D" w:rsidRPr="00344163" w:rsidTr="002B3B8D">
        <w:trPr>
          <w:trHeight w:val="300"/>
        </w:trPr>
        <w:tc>
          <w:tcPr>
            <w:tcW w:w="2142" w:type="dxa"/>
            <w:tcBorders>
              <w:top w:val="nil"/>
              <w:left w:val="single" w:sz="4" w:space="0" w:color="auto"/>
              <w:bottom w:val="single" w:sz="4" w:space="0" w:color="auto"/>
              <w:right w:val="single" w:sz="4" w:space="0" w:color="auto"/>
            </w:tcBorders>
            <w:vAlign w:val="center"/>
            <w:hideMark/>
          </w:tcPr>
          <w:p w:rsidR="002B3B8D" w:rsidRPr="00344163" w:rsidRDefault="002B3B8D" w:rsidP="002B3B8D">
            <w:pPr>
              <w:spacing w:after="0" w:line="240" w:lineRule="auto"/>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 xml:space="preserve">ДОУ №27 "Петушок" </w:t>
            </w:r>
          </w:p>
        </w:tc>
        <w:tc>
          <w:tcPr>
            <w:tcW w:w="1559" w:type="dxa"/>
            <w:tcBorders>
              <w:top w:val="nil"/>
              <w:left w:val="nil"/>
              <w:bottom w:val="single" w:sz="4" w:space="0" w:color="auto"/>
              <w:right w:val="nil"/>
            </w:tcBorders>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142</w:t>
            </w:r>
          </w:p>
        </w:tc>
        <w:tc>
          <w:tcPr>
            <w:tcW w:w="1559" w:type="dxa"/>
            <w:tcBorders>
              <w:top w:val="nil"/>
              <w:left w:val="single" w:sz="4" w:space="0" w:color="auto"/>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139</w:t>
            </w:r>
          </w:p>
        </w:tc>
        <w:tc>
          <w:tcPr>
            <w:tcW w:w="992" w:type="dxa"/>
            <w:tcBorders>
              <w:top w:val="nil"/>
              <w:left w:val="nil"/>
              <w:bottom w:val="single" w:sz="4" w:space="0" w:color="auto"/>
              <w:right w:val="single" w:sz="4" w:space="0" w:color="auto"/>
            </w:tcBorders>
            <w:shd w:val="clear" w:color="auto" w:fill="C4D79B"/>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98</w:t>
            </w:r>
          </w:p>
        </w:tc>
        <w:tc>
          <w:tcPr>
            <w:tcW w:w="2268" w:type="dxa"/>
            <w:tcBorders>
              <w:top w:val="nil"/>
              <w:left w:val="nil"/>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E6B8B7"/>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2</w:t>
            </w:r>
          </w:p>
        </w:tc>
      </w:tr>
      <w:tr w:rsidR="002B3B8D" w:rsidRPr="00344163" w:rsidTr="002B3B8D">
        <w:trPr>
          <w:trHeight w:val="300"/>
        </w:trPr>
        <w:tc>
          <w:tcPr>
            <w:tcW w:w="2142" w:type="dxa"/>
            <w:tcBorders>
              <w:top w:val="nil"/>
              <w:left w:val="single" w:sz="4" w:space="0" w:color="auto"/>
              <w:bottom w:val="single" w:sz="4" w:space="0" w:color="auto"/>
              <w:right w:val="single" w:sz="4" w:space="0" w:color="auto"/>
            </w:tcBorders>
            <w:vAlign w:val="center"/>
            <w:hideMark/>
          </w:tcPr>
          <w:p w:rsidR="002B3B8D" w:rsidRPr="00344163" w:rsidRDefault="002B3B8D" w:rsidP="002B3B8D">
            <w:pPr>
              <w:spacing w:after="0" w:line="240" w:lineRule="auto"/>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ДОУ №35 "Радуга"</w:t>
            </w:r>
          </w:p>
        </w:tc>
        <w:tc>
          <w:tcPr>
            <w:tcW w:w="1559" w:type="dxa"/>
            <w:tcBorders>
              <w:top w:val="nil"/>
              <w:left w:val="nil"/>
              <w:bottom w:val="single" w:sz="4" w:space="0" w:color="auto"/>
              <w:right w:val="nil"/>
            </w:tcBorders>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72</w:t>
            </w:r>
          </w:p>
        </w:tc>
        <w:tc>
          <w:tcPr>
            <w:tcW w:w="1559" w:type="dxa"/>
            <w:tcBorders>
              <w:top w:val="nil"/>
              <w:left w:val="single" w:sz="4" w:space="0" w:color="auto"/>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62</w:t>
            </w:r>
          </w:p>
        </w:tc>
        <w:tc>
          <w:tcPr>
            <w:tcW w:w="992" w:type="dxa"/>
            <w:tcBorders>
              <w:top w:val="nil"/>
              <w:left w:val="nil"/>
              <w:bottom w:val="single" w:sz="4" w:space="0" w:color="auto"/>
              <w:right w:val="single" w:sz="4" w:space="0" w:color="auto"/>
            </w:tcBorders>
            <w:shd w:val="clear" w:color="auto" w:fill="C4D79B"/>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86</w:t>
            </w:r>
          </w:p>
        </w:tc>
        <w:tc>
          <w:tcPr>
            <w:tcW w:w="2268" w:type="dxa"/>
            <w:tcBorders>
              <w:top w:val="nil"/>
              <w:left w:val="nil"/>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E6B8B7"/>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4</w:t>
            </w:r>
          </w:p>
        </w:tc>
      </w:tr>
      <w:tr w:rsidR="002B3B8D" w:rsidRPr="00344163" w:rsidTr="002B3B8D">
        <w:trPr>
          <w:trHeight w:val="300"/>
        </w:trPr>
        <w:tc>
          <w:tcPr>
            <w:tcW w:w="2142" w:type="dxa"/>
            <w:tcBorders>
              <w:top w:val="nil"/>
              <w:left w:val="single" w:sz="4" w:space="0" w:color="auto"/>
              <w:bottom w:val="single" w:sz="4" w:space="0" w:color="auto"/>
              <w:right w:val="single" w:sz="4" w:space="0" w:color="auto"/>
            </w:tcBorders>
            <w:vAlign w:val="center"/>
            <w:hideMark/>
          </w:tcPr>
          <w:p w:rsidR="002B3B8D" w:rsidRPr="00344163" w:rsidRDefault="002B3B8D" w:rsidP="002B3B8D">
            <w:pPr>
              <w:spacing w:after="0" w:line="240" w:lineRule="auto"/>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ДОУ №36 "Улыбка"</w:t>
            </w:r>
          </w:p>
        </w:tc>
        <w:tc>
          <w:tcPr>
            <w:tcW w:w="1559" w:type="dxa"/>
            <w:tcBorders>
              <w:top w:val="nil"/>
              <w:left w:val="nil"/>
              <w:bottom w:val="single" w:sz="4" w:space="0" w:color="auto"/>
              <w:right w:val="nil"/>
            </w:tcBorders>
            <w:vAlign w:val="center"/>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11</w:t>
            </w:r>
          </w:p>
        </w:tc>
        <w:tc>
          <w:tcPr>
            <w:tcW w:w="1559" w:type="dxa"/>
            <w:tcBorders>
              <w:top w:val="nil"/>
              <w:left w:val="single" w:sz="4" w:space="0" w:color="auto"/>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auto" w:fill="C4D79B"/>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82</w:t>
            </w:r>
          </w:p>
        </w:tc>
        <w:tc>
          <w:tcPr>
            <w:tcW w:w="2268" w:type="dxa"/>
            <w:tcBorders>
              <w:top w:val="nil"/>
              <w:left w:val="nil"/>
              <w:bottom w:val="single" w:sz="4" w:space="0" w:color="auto"/>
              <w:right w:val="single" w:sz="4" w:space="0" w:color="auto"/>
            </w:tcBorders>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E6B8B7"/>
            <w:noWrap/>
            <w:vAlign w:val="bottom"/>
            <w:hideMark/>
          </w:tcPr>
          <w:p w:rsidR="002B3B8D" w:rsidRPr="00344163" w:rsidRDefault="002B3B8D" w:rsidP="002B3B8D">
            <w:pPr>
              <w:spacing w:after="0" w:line="240" w:lineRule="auto"/>
              <w:jc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Roman"/>
                <w:color w:val="000000"/>
                <w:sz w:val="20"/>
                <w:szCs w:val="20"/>
              </w:rPr>
              <w:t>18</w:t>
            </w:r>
          </w:p>
        </w:tc>
      </w:tr>
    </w:tbl>
    <w:p w:rsidR="002B3B8D" w:rsidRPr="00344163" w:rsidRDefault="002B3B8D" w:rsidP="002B3B8D">
      <w:pPr>
        <w:spacing w:after="0" w:line="240" w:lineRule="auto"/>
        <w:rPr>
          <w:rFonts w:ascii="Times New Roman" w:eastAsia="Times New Roman" w:hAnsi="Times New Roman" w:cs="Times New Roman"/>
          <w:color w:val="000000"/>
          <w:sz w:val="20"/>
          <w:szCs w:val="20"/>
        </w:rPr>
      </w:pPr>
    </w:p>
    <w:p w:rsidR="002B3B8D" w:rsidRPr="00344163" w:rsidRDefault="002B3B8D" w:rsidP="002B3B8D">
      <w:pPr>
        <w:spacing w:after="0"/>
        <w:jc w:val="both"/>
        <w:rPr>
          <w:rFonts w:ascii="Times New Roman" w:eastAsiaTheme="minorHAnsi" w:hAnsi="Times New Roman" w:cs="Times New Roman"/>
          <w:b/>
          <w:sz w:val="24"/>
          <w:szCs w:val="24"/>
          <w:lang w:eastAsia="en-US"/>
        </w:rPr>
      </w:pPr>
      <w:r w:rsidRPr="00344163">
        <w:rPr>
          <w:rFonts w:ascii="Times New Roman" w:eastAsia="Times New Roman" w:hAnsi="Times New Roman" w:cs="Times New Roman"/>
          <w:color w:val="000000"/>
          <w:sz w:val="24"/>
          <w:szCs w:val="24"/>
        </w:rPr>
        <w:t>Высокий уровень удовлетворенности качеством образования отмечен участниками опроса в МДОУ  №№ 27 (98,0%),  № 25(98,0%), МДОУ №1 (92,0%).</w:t>
      </w:r>
    </w:p>
    <w:p w:rsidR="00350565" w:rsidRPr="0089140C" w:rsidRDefault="002B3B8D" w:rsidP="0089140C">
      <w:pPr>
        <w:spacing w:after="0" w:line="240" w:lineRule="auto"/>
        <w:jc w:val="both"/>
        <w:rPr>
          <w:rFonts w:ascii="Times New Roman" w:hAnsi="Times New Roman" w:cs="Times New Roman"/>
          <w:sz w:val="24"/>
          <w:szCs w:val="24"/>
        </w:rPr>
        <w:sectPr w:rsidR="00350565" w:rsidRPr="0089140C">
          <w:pgSz w:w="11905" w:h="16840"/>
          <w:pgMar w:top="1060" w:right="567" w:bottom="567" w:left="1599" w:header="0" w:footer="896" w:gutter="0"/>
          <w:cols w:space="720"/>
        </w:sectPr>
      </w:pPr>
      <w:r w:rsidRPr="00344163">
        <w:rPr>
          <w:rFonts w:ascii="Times New Roman" w:hAnsi="Times New Roman"/>
          <w:sz w:val="20"/>
          <w:szCs w:val="20"/>
        </w:rPr>
        <w:t xml:space="preserve">          </w:t>
      </w:r>
      <w:r w:rsidRPr="00344163">
        <w:rPr>
          <w:rFonts w:ascii="Times New Roman" w:hAnsi="Times New Roman" w:cs="Times New Roman"/>
          <w:sz w:val="20"/>
          <w:szCs w:val="20"/>
        </w:rPr>
        <w:t>В  апреле  2019 года  на   к</w:t>
      </w:r>
      <w:r w:rsidRPr="00CC69B0">
        <w:rPr>
          <w:rFonts w:ascii="Times New Roman" w:hAnsi="Times New Roman" w:cs="Times New Roman"/>
          <w:sz w:val="24"/>
          <w:szCs w:val="24"/>
        </w:rPr>
        <w:t xml:space="preserve">оллегии заслушан вопрос  о создании муниципальной </w:t>
      </w:r>
      <w:proofErr w:type="gramStart"/>
      <w:r w:rsidRPr="00CC69B0">
        <w:rPr>
          <w:rFonts w:ascii="Times New Roman" w:hAnsi="Times New Roman" w:cs="Times New Roman"/>
          <w:sz w:val="24"/>
          <w:szCs w:val="24"/>
        </w:rPr>
        <w:t>системы  оценки качества условий дошкольного образования</w:t>
      </w:r>
      <w:proofErr w:type="gramEnd"/>
      <w:r w:rsidRPr="00CC69B0">
        <w:rPr>
          <w:rFonts w:ascii="Times New Roman" w:hAnsi="Times New Roman" w:cs="Times New Roman"/>
          <w:sz w:val="24"/>
          <w:szCs w:val="24"/>
        </w:rPr>
        <w:t xml:space="preserve">.  Коллегия отмечает, что качество образования выступает главным показателем эффективности системы образования, обеспечивающим успешную реализацию Национального проекта «Образование», утвержденного Указом Президента Российской Федерации от 7 мая 2018 года №204 «О национальных целях и стратегических задачах развития Российской Федерации на период до </w:t>
      </w:r>
      <w:r w:rsidRPr="00CC69B0">
        <w:rPr>
          <w:rFonts w:ascii="Times New Roman" w:hAnsi="Times New Roman" w:cs="Times New Roman"/>
          <w:sz w:val="24"/>
          <w:szCs w:val="24"/>
        </w:rPr>
        <w:lastRenderedPageBreak/>
        <w:t>2024 года». В этой связи, модернизация и реализация муниципальной системы оценки качества образовательной деятельности является важнейшей потребностью муниципальной системы образования (МСОКО). В</w:t>
      </w:r>
      <w:r w:rsidRPr="00CC69B0">
        <w:rPr>
          <w:rFonts w:ascii="Times New Roman" w:eastAsia="Times New Roman" w:hAnsi="Times New Roman" w:cs="Times New Roman"/>
          <w:sz w:val="24"/>
          <w:szCs w:val="24"/>
        </w:rPr>
        <w:t xml:space="preserve">ажным механизмом обеспечения объективности оценивания является внутренняя  система оценки образовательных результатов, способствующая эффективному выполнению педагогами трудовой функции. </w:t>
      </w:r>
    </w:p>
    <w:p w:rsidR="00350565" w:rsidRDefault="00350565" w:rsidP="00A65F2D">
      <w:pPr>
        <w:tabs>
          <w:tab w:val="center" w:pos="4677"/>
        </w:tabs>
        <w:spacing w:after="0" w:line="240" w:lineRule="auto"/>
        <w:rPr>
          <w:rFonts w:ascii="Times New Roman" w:hAnsi="Times New Roman" w:cs="Times New Roman"/>
          <w:sz w:val="24"/>
          <w:szCs w:val="20"/>
        </w:rPr>
      </w:pPr>
    </w:p>
    <w:p w:rsidR="00350565" w:rsidRPr="00350565" w:rsidRDefault="00350565" w:rsidP="00350565">
      <w:pPr>
        <w:tabs>
          <w:tab w:val="center" w:pos="4677"/>
        </w:tabs>
        <w:spacing w:after="0" w:line="240" w:lineRule="auto"/>
        <w:jc w:val="center"/>
        <w:rPr>
          <w:rFonts w:ascii="Times New Roman" w:hAnsi="Times New Roman" w:cs="Times New Roman"/>
          <w:b/>
          <w:sz w:val="28"/>
          <w:szCs w:val="28"/>
        </w:rPr>
      </w:pPr>
      <w:r w:rsidRPr="00350565">
        <w:rPr>
          <w:rFonts w:ascii="Times New Roman" w:hAnsi="Times New Roman" w:cs="Times New Roman"/>
          <w:b/>
          <w:sz w:val="28"/>
          <w:szCs w:val="28"/>
        </w:rPr>
        <w:t>Реализация ФГОС</w:t>
      </w:r>
    </w:p>
    <w:p w:rsidR="000941FD" w:rsidRPr="00CC69B0" w:rsidRDefault="000941FD" w:rsidP="000941FD">
      <w:pPr>
        <w:spacing w:after="0" w:line="240" w:lineRule="auto"/>
        <w:jc w:val="both"/>
        <w:rPr>
          <w:rFonts w:ascii="Times New Roman" w:hAnsi="Times New Roman" w:cs="Times New Roman"/>
          <w:sz w:val="24"/>
          <w:szCs w:val="24"/>
        </w:rPr>
      </w:pPr>
      <w:r w:rsidRPr="00CC69B0">
        <w:rPr>
          <w:rFonts w:ascii="Times New Roman" w:eastAsia="Times New Roman" w:hAnsi="Times New Roman" w:cs="Times New Roman"/>
          <w:sz w:val="24"/>
          <w:szCs w:val="24"/>
        </w:rPr>
        <w:t xml:space="preserve">         В 2018-19 учебном году  дошкольными образовательными учреждениями    продолжена     работа     </w:t>
      </w:r>
      <w:r w:rsidRPr="00CC69B0">
        <w:rPr>
          <w:rFonts w:ascii="Times New Roman" w:hAnsi="Times New Roman" w:cs="Times New Roman"/>
          <w:sz w:val="24"/>
          <w:szCs w:val="24"/>
        </w:rPr>
        <w:t xml:space="preserve">по реализации федерального государственного стандарта дошкольного образования (далее - ФГОС),  созданию    условий      повышения  профессиональной  компетентности   руководящих  и педагогических работников дошкольного образования по вопросам организации образовательной деятельности в соответствии с современными требованиями.  </w:t>
      </w:r>
    </w:p>
    <w:p w:rsidR="000941FD" w:rsidRPr="00CC69B0" w:rsidRDefault="000941FD" w:rsidP="000941FD">
      <w:pPr>
        <w:spacing w:after="0" w:line="240" w:lineRule="auto"/>
        <w:jc w:val="both"/>
        <w:rPr>
          <w:rFonts w:ascii="Times New Roman" w:hAnsi="Times New Roman" w:cs="Times New Roman"/>
          <w:sz w:val="24"/>
          <w:szCs w:val="24"/>
        </w:rPr>
      </w:pPr>
      <w:r w:rsidRPr="00CC69B0">
        <w:rPr>
          <w:rFonts w:ascii="Times New Roman" w:hAnsi="Times New Roman" w:cs="Times New Roman"/>
          <w:sz w:val="24"/>
          <w:szCs w:val="24"/>
        </w:rPr>
        <w:t xml:space="preserve">       </w:t>
      </w:r>
      <w:proofErr w:type="gramStart"/>
      <w:r w:rsidRPr="00CC69B0">
        <w:rPr>
          <w:rFonts w:ascii="Times New Roman" w:eastAsia="Times New Roman" w:hAnsi="Times New Roman" w:cs="Times New Roman"/>
          <w:kern w:val="32"/>
          <w:sz w:val="24"/>
          <w:szCs w:val="24"/>
        </w:rPr>
        <w:t>Дошкольным образовательным  учреждениям оказывается своевременная методическая поддержка введения ФГОС по созданию нормативно – правовой документации,   обеспечению курсовой подготовки для руководителей и педагогического  персонала на территории города Саянска,  за перио</w:t>
      </w:r>
      <w:r>
        <w:rPr>
          <w:rFonts w:ascii="Times New Roman" w:eastAsia="Times New Roman" w:hAnsi="Times New Roman" w:cs="Times New Roman"/>
          <w:kern w:val="32"/>
          <w:sz w:val="24"/>
          <w:szCs w:val="24"/>
        </w:rPr>
        <w:t>д с 2017</w:t>
      </w:r>
      <w:r w:rsidRPr="00CC69B0">
        <w:rPr>
          <w:rFonts w:ascii="Times New Roman" w:eastAsia="Times New Roman" w:hAnsi="Times New Roman" w:cs="Times New Roman"/>
          <w:kern w:val="32"/>
          <w:sz w:val="24"/>
          <w:szCs w:val="24"/>
        </w:rPr>
        <w:t xml:space="preserve">  по 2019 годы  на муниципальном уровне проведено 8 конференций по вопросам введения  и реализации ФГОС,  27  семинаров и круглых столов, педагогических встреч, 47 мастер-классов и заседаний открытых  методических  площадок.</w:t>
      </w:r>
      <w:r w:rsidRPr="00CC69B0">
        <w:rPr>
          <w:rFonts w:ascii="Times New Roman" w:hAnsi="Times New Roman" w:cs="Times New Roman"/>
          <w:sz w:val="24"/>
          <w:szCs w:val="24"/>
        </w:rPr>
        <w:t xml:space="preserve">  </w:t>
      </w:r>
      <w:proofErr w:type="gramEnd"/>
    </w:p>
    <w:p w:rsidR="000941FD" w:rsidRPr="00CC69B0" w:rsidRDefault="000941FD" w:rsidP="000941FD">
      <w:pPr>
        <w:spacing w:after="0" w:line="240" w:lineRule="auto"/>
        <w:jc w:val="both"/>
        <w:rPr>
          <w:rFonts w:ascii="Times New Roman" w:hAnsi="Times New Roman"/>
          <w:sz w:val="24"/>
          <w:szCs w:val="24"/>
        </w:rPr>
      </w:pPr>
      <w:r w:rsidRPr="00CC69B0">
        <w:rPr>
          <w:rFonts w:ascii="Times New Roman" w:hAnsi="Times New Roman"/>
          <w:sz w:val="24"/>
          <w:szCs w:val="24"/>
        </w:rPr>
        <w:t xml:space="preserve">      В рамках реализации   ФГОС дошкольного образования обеспечена реализация основных образовательных программ дошкольного образования, разработанных на основе ФГОС, во всех дошкольных образовательных учреждениях более 2500 детей осваивают программы дошкольного образования.</w:t>
      </w:r>
    </w:p>
    <w:p w:rsidR="000941FD" w:rsidRDefault="000941FD" w:rsidP="000941FD">
      <w:pPr>
        <w:spacing w:after="0" w:line="240" w:lineRule="auto"/>
        <w:jc w:val="both"/>
        <w:rPr>
          <w:rFonts w:ascii="Times New Roman" w:hAnsi="Times New Roman"/>
          <w:sz w:val="24"/>
          <w:szCs w:val="24"/>
        </w:rPr>
      </w:pPr>
      <w:r w:rsidRPr="00CC69B0">
        <w:rPr>
          <w:rFonts w:ascii="Times New Roman" w:hAnsi="Times New Roman"/>
          <w:sz w:val="24"/>
          <w:szCs w:val="24"/>
        </w:rPr>
        <w:t xml:space="preserve">      Локальные акты приведены  в соответствие с требованиями ФГОС дошкольного образования  (в том числе в части вопросов оценки деятельности педагогических работников, работы с семьями воспитанников, оценки </w:t>
      </w:r>
      <w:r>
        <w:rPr>
          <w:rFonts w:ascii="Times New Roman" w:hAnsi="Times New Roman"/>
          <w:sz w:val="24"/>
          <w:szCs w:val="24"/>
        </w:rPr>
        <w:t>индивидуального развития детей);</w:t>
      </w:r>
    </w:p>
    <w:p w:rsidR="000941FD" w:rsidRPr="008B1D83" w:rsidRDefault="000941FD" w:rsidP="000941FD">
      <w:pPr>
        <w:pStyle w:val="aa"/>
        <w:shd w:val="clear" w:color="auto" w:fill="auto"/>
        <w:spacing w:line="240" w:lineRule="auto"/>
        <w:ind w:left="40" w:right="20" w:firstLine="668"/>
        <w:jc w:val="both"/>
        <w:rPr>
          <w:sz w:val="24"/>
          <w:szCs w:val="24"/>
        </w:rPr>
      </w:pPr>
      <w:r w:rsidRPr="008B1D83">
        <w:rPr>
          <w:rFonts w:eastAsia="Times New Roman"/>
          <w:sz w:val="24"/>
          <w:szCs w:val="24"/>
        </w:rPr>
        <w:t>-до</w:t>
      </w:r>
      <w:r w:rsidRPr="008B1D83">
        <w:rPr>
          <w:sz w:val="24"/>
          <w:szCs w:val="24"/>
        </w:rPr>
        <w:t xml:space="preserve">работано и утверждено Положение о системе оценки индивидуального развития детей в соответствии с ФГОС </w:t>
      </w:r>
      <w:proofErr w:type="gramStart"/>
      <w:r w:rsidRPr="008B1D83">
        <w:rPr>
          <w:sz w:val="24"/>
          <w:szCs w:val="24"/>
        </w:rPr>
        <w:t>ДО</w:t>
      </w:r>
      <w:proofErr w:type="gramEnd"/>
      <w:r w:rsidRPr="008B1D83">
        <w:rPr>
          <w:sz w:val="24"/>
          <w:szCs w:val="24"/>
        </w:rPr>
        <w:t xml:space="preserve"> (</w:t>
      </w:r>
      <w:proofErr w:type="gramStart"/>
      <w:r w:rsidRPr="008B1D83">
        <w:rPr>
          <w:sz w:val="24"/>
          <w:szCs w:val="24"/>
        </w:rPr>
        <w:t>об</w:t>
      </w:r>
      <w:proofErr w:type="gramEnd"/>
      <w:r w:rsidRPr="008B1D83">
        <w:rPr>
          <w:sz w:val="24"/>
          <w:szCs w:val="24"/>
        </w:rPr>
        <w:t xml:space="preserve"> индивидуальном образовательном маршруте воспитанников дошкольного учреждения);</w:t>
      </w:r>
    </w:p>
    <w:p w:rsidR="000941FD" w:rsidRPr="008B1D83" w:rsidRDefault="000941FD" w:rsidP="000941FD">
      <w:pPr>
        <w:spacing w:after="0" w:line="240" w:lineRule="auto"/>
        <w:ind w:firstLine="708"/>
        <w:jc w:val="both"/>
        <w:rPr>
          <w:rFonts w:ascii="Times New Roman" w:eastAsia="Calibri" w:hAnsi="Times New Roman" w:cs="Times New Roman"/>
          <w:sz w:val="24"/>
          <w:szCs w:val="24"/>
          <w:lang w:eastAsia="en-US"/>
        </w:rPr>
      </w:pPr>
      <w:r w:rsidRPr="008B1D83">
        <w:rPr>
          <w:rFonts w:ascii="Times New Roman" w:eastAsia="Calibri" w:hAnsi="Times New Roman" w:cs="Times New Roman"/>
          <w:sz w:val="24"/>
          <w:szCs w:val="24"/>
          <w:lang w:eastAsia="en-US"/>
        </w:rPr>
        <w:t>-доработаны схемы-шаблоны технологических карт</w:t>
      </w:r>
      <w:r w:rsidRPr="008B1D83">
        <w:rPr>
          <w:rFonts w:ascii="Times New Roman" w:hAnsi="Times New Roman" w:cs="Times New Roman"/>
          <w:sz w:val="24"/>
          <w:szCs w:val="24"/>
        </w:rPr>
        <w:t xml:space="preserve"> предназначенных для проектирования образовательной деятельности с детьми</w:t>
      </w:r>
      <w:r w:rsidRPr="008B1D83">
        <w:rPr>
          <w:rFonts w:ascii="Times New Roman" w:eastAsia="Calibri" w:hAnsi="Times New Roman" w:cs="Times New Roman"/>
          <w:sz w:val="24"/>
          <w:szCs w:val="24"/>
          <w:lang w:eastAsia="en-US"/>
        </w:rPr>
        <w:t xml:space="preserve"> (занятий с использованием игровых технологий Якобсона), культурных практик, оценочных листов для анализа педагогами педагогических мероприятий (занятий) в соответствии с требованиями ФГОС </w:t>
      </w:r>
      <w:proofErr w:type="gramStart"/>
      <w:r w:rsidRPr="008B1D83">
        <w:rPr>
          <w:rFonts w:ascii="Times New Roman" w:eastAsia="Calibri" w:hAnsi="Times New Roman" w:cs="Times New Roman"/>
          <w:sz w:val="24"/>
          <w:szCs w:val="24"/>
          <w:lang w:eastAsia="en-US"/>
        </w:rPr>
        <w:t>ДО</w:t>
      </w:r>
      <w:proofErr w:type="gramEnd"/>
      <w:r w:rsidRPr="008B1D83">
        <w:rPr>
          <w:rFonts w:ascii="Times New Roman" w:eastAsia="Calibri" w:hAnsi="Times New Roman" w:cs="Times New Roman"/>
          <w:sz w:val="24"/>
          <w:szCs w:val="24"/>
          <w:lang w:eastAsia="en-US"/>
        </w:rPr>
        <w:t>;</w:t>
      </w:r>
    </w:p>
    <w:p w:rsidR="00827F48" w:rsidRDefault="000941FD" w:rsidP="00860B47">
      <w:pPr>
        <w:spacing w:after="0" w:line="240" w:lineRule="auto"/>
        <w:ind w:firstLine="708"/>
        <w:jc w:val="both"/>
        <w:rPr>
          <w:rFonts w:ascii="Times New Roman" w:eastAsia="Calibri" w:hAnsi="Times New Roman" w:cs="Times New Roman"/>
          <w:sz w:val="24"/>
          <w:szCs w:val="24"/>
          <w:lang w:eastAsia="en-US"/>
        </w:rPr>
      </w:pPr>
      <w:r w:rsidRPr="008B1D83">
        <w:rPr>
          <w:rFonts w:ascii="Times New Roman" w:eastAsia="Calibri" w:hAnsi="Times New Roman" w:cs="Times New Roman"/>
          <w:sz w:val="24"/>
          <w:szCs w:val="24"/>
          <w:lang w:eastAsia="en-US"/>
        </w:rPr>
        <w:t>-утверждены  электронные оценочные шкалы для осуществления мониторинга комплексной оценки качества образования дошкольного учреждения по Шкалам</w:t>
      </w:r>
      <w:r w:rsidRPr="008B1D83">
        <w:rPr>
          <w:rFonts w:ascii="Times New Roman" w:hAnsi="Times New Roman" w:cs="Times New Roman"/>
          <w:bCs/>
          <w:sz w:val="24"/>
          <w:szCs w:val="24"/>
        </w:rPr>
        <w:t xml:space="preserve"> </w:t>
      </w:r>
      <w:r w:rsidRPr="008B1D83">
        <w:rPr>
          <w:rFonts w:ascii="Times New Roman" w:hAnsi="Times New Roman" w:cs="Times New Roman"/>
          <w:bCs/>
          <w:sz w:val="24"/>
          <w:szCs w:val="24"/>
          <w:lang w:val="en-US"/>
        </w:rPr>
        <w:t>ECERS</w:t>
      </w:r>
      <w:r w:rsidRPr="008B1D83">
        <w:rPr>
          <w:rFonts w:ascii="Times New Roman" w:hAnsi="Times New Roman" w:cs="Times New Roman"/>
          <w:bCs/>
          <w:sz w:val="24"/>
          <w:szCs w:val="24"/>
        </w:rPr>
        <w:t>-</w:t>
      </w:r>
      <w:r w:rsidRPr="008B1D83">
        <w:rPr>
          <w:rFonts w:ascii="Times New Roman" w:hAnsi="Times New Roman" w:cs="Times New Roman"/>
          <w:bCs/>
          <w:sz w:val="24"/>
          <w:szCs w:val="24"/>
          <w:lang w:val="en-US"/>
        </w:rPr>
        <w:t>R</w:t>
      </w:r>
      <w:r w:rsidRPr="008B1D83">
        <w:rPr>
          <w:rFonts w:ascii="Times New Roman" w:eastAsia="Calibri" w:hAnsi="Times New Roman" w:cs="Times New Roman"/>
          <w:sz w:val="24"/>
          <w:szCs w:val="24"/>
          <w:lang w:eastAsia="en-US"/>
        </w:rPr>
        <w:t xml:space="preserve">, разработанные специалистами ИРО </w:t>
      </w:r>
      <w:proofErr w:type="spellStart"/>
      <w:r w:rsidRPr="008B1D83">
        <w:rPr>
          <w:rFonts w:ascii="Times New Roman" w:eastAsia="Calibri" w:hAnsi="Times New Roman" w:cs="Times New Roman"/>
          <w:sz w:val="24"/>
          <w:szCs w:val="24"/>
          <w:lang w:eastAsia="en-US"/>
        </w:rPr>
        <w:t>г</w:t>
      </w:r>
      <w:proofErr w:type="gramStart"/>
      <w:r w:rsidRPr="008B1D83">
        <w:rPr>
          <w:rFonts w:ascii="Times New Roman" w:eastAsia="Calibri" w:hAnsi="Times New Roman" w:cs="Times New Roman"/>
          <w:sz w:val="24"/>
          <w:szCs w:val="24"/>
          <w:lang w:eastAsia="en-US"/>
        </w:rPr>
        <w:t>.И</w:t>
      </w:r>
      <w:proofErr w:type="gramEnd"/>
      <w:r w:rsidRPr="008B1D83">
        <w:rPr>
          <w:rFonts w:ascii="Times New Roman" w:eastAsia="Calibri" w:hAnsi="Times New Roman" w:cs="Times New Roman"/>
          <w:sz w:val="24"/>
          <w:szCs w:val="24"/>
          <w:lang w:eastAsia="en-US"/>
        </w:rPr>
        <w:t>ркутска</w:t>
      </w:r>
      <w:proofErr w:type="spellEnd"/>
      <w:r w:rsidRPr="008B1D83">
        <w:rPr>
          <w:rFonts w:ascii="Times New Roman" w:eastAsia="Calibri" w:hAnsi="Times New Roman" w:cs="Times New Roman"/>
          <w:sz w:val="24"/>
          <w:szCs w:val="24"/>
          <w:lang w:eastAsia="en-US"/>
        </w:rPr>
        <w:t xml:space="preserve"> для изучения: предметно-пространственной среды групп; организации присмотра и ухода за детьми; развитие у детей речи и мышления; видов детской активности; взаимодействия с детьми и детей с друг другом; структурирование программы; условия, созданные в детском саду для детей, родителей и сотрудников.</w:t>
      </w:r>
      <w:r w:rsidR="00827F48">
        <w:rPr>
          <w:rFonts w:ascii="Times New Roman" w:eastAsia="Calibri" w:hAnsi="Times New Roman" w:cs="Times New Roman"/>
          <w:sz w:val="24"/>
          <w:szCs w:val="24"/>
          <w:lang w:eastAsia="en-US"/>
        </w:rPr>
        <w:t xml:space="preserve"> </w:t>
      </w:r>
    </w:p>
    <w:p w:rsidR="00827F48" w:rsidRPr="00827F48" w:rsidRDefault="00827F48" w:rsidP="000941FD">
      <w:pPr>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 </w:t>
      </w:r>
      <w:r w:rsidRPr="00827F48">
        <w:rPr>
          <w:rFonts w:ascii="Times New Roman" w:eastAsia="Calibri" w:hAnsi="Times New Roman" w:cs="Times New Roman"/>
          <w:b/>
          <w:sz w:val="24"/>
          <w:szCs w:val="24"/>
          <w:lang w:eastAsia="en-US"/>
        </w:rPr>
        <w:t>Кадровое обеспечение</w:t>
      </w:r>
    </w:p>
    <w:p w:rsidR="000941FD" w:rsidRPr="00CC69B0" w:rsidRDefault="000941FD" w:rsidP="000941FD">
      <w:pPr>
        <w:spacing w:after="0" w:line="240" w:lineRule="auto"/>
        <w:jc w:val="both"/>
        <w:rPr>
          <w:rFonts w:ascii="Times New Roman" w:hAnsi="Times New Roman"/>
          <w:sz w:val="24"/>
          <w:szCs w:val="24"/>
        </w:rPr>
      </w:pPr>
      <w:r w:rsidRPr="00CC69B0">
        <w:rPr>
          <w:rFonts w:ascii="Times New Roman" w:hAnsi="Times New Roman"/>
          <w:sz w:val="24"/>
          <w:szCs w:val="24"/>
        </w:rPr>
        <w:t xml:space="preserve">       В системе дошкольного образования города Саянска работает 286 педагогов, укомплектованность педагогическими кадрами  составляет 88,0 %, численность специалистов фактически  составляет  54 человека  (71, 1%), требуются специалисты - музыкальные руководители,  учителя-логопеды, дефектологи, инструкторы по физическому воспитанию.</w:t>
      </w:r>
    </w:p>
    <w:p w:rsidR="000941FD" w:rsidRPr="00CC69B0" w:rsidRDefault="000941FD" w:rsidP="000941FD">
      <w:pPr>
        <w:spacing w:after="0" w:line="240" w:lineRule="auto"/>
        <w:jc w:val="both"/>
        <w:rPr>
          <w:rFonts w:ascii="Times New Roman" w:hAnsi="Times New Roman"/>
          <w:sz w:val="24"/>
          <w:szCs w:val="24"/>
        </w:rPr>
      </w:pPr>
      <w:r w:rsidRPr="00CC69B0">
        <w:rPr>
          <w:rFonts w:ascii="Times New Roman" w:hAnsi="Times New Roman"/>
          <w:sz w:val="24"/>
          <w:szCs w:val="24"/>
        </w:rPr>
        <w:t xml:space="preserve">      Доля  педагогических работников, прошедших переподготовку и повешение квалификации за последние  три года составляет    93, 2%.</w:t>
      </w:r>
    </w:p>
    <w:p w:rsidR="000941FD" w:rsidRPr="00CC69B0" w:rsidRDefault="002B3B8D" w:rsidP="000941F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106</w:t>
      </w:r>
      <w:r w:rsidR="000941FD" w:rsidRPr="00CC69B0">
        <w:rPr>
          <w:rFonts w:ascii="Times New Roman" w:hAnsi="Times New Roman"/>
          <w:sz w:val="24"/>
          <w:szCs w:val="24"/>
        </w:rPr>
        <w:t xml:space="preserve">  педагогических работники имеют квалификационные категории, из них:</w:t>
      </w:r>
      <w:proofErr w:type="gramEnd"/>
    </w:p>
    <w:p w:rsidR="000941FD" w:rsidRPr="00CC69B0" w:rsidRDefault="000941FD" w:rsidP="000941FD">
      <w:pPr>
        <w:spacing w:after="0" w:line="240" w:lineRule="auto"/>
        <w:jc w:val="both"/>
        <w:rPr>
          <w:rFonts w:ascii="Times New Roman" w:hAnsi="Times New Roman"/>
          <w:sz w:val="24"/>
          <w:szCs w:val="24"/>
        </w:rPr>
      </w:pPr>
      <w:r w:rsidRPr="00CC69B0">
        <w:rPr>
          <w:rFonts w:ascii="Times New Roman" w:hAnsi="Times New Roman"/>
          <w:sz w:val="24"/>
          <w:szCs w:val="24"/>
        </w:rPr>
        <w:t xml:space="preserve">-  высшую  квалификационную  </w:t>
      </w:r>
      <w:r w:rsidR="002B3B8D">
        <w:rPr>
          <w:rFonts w:ascii="Times New Roman" w:hAnsi="Times New Roman"/>
          <w:sz w:val="24"/>
          <w:szCs w:val="24"/>
        </w:rPr>
        <w:t>категорию -23</w:t>
      </w:r>
      <w:r w:rsidRPr="00CC69B0">
        <w:rPr>
          <w:rFonts w:ascii="Times New Roman" w:hAnsi="Times New Roman"/>
          <w:sz w:val="24"/>
          <w:szCs w:val="24"/>
        </w:rPr>
        <w:t xml:space="preserve">  человек</w:t>
      </w:r>
      <w:r w:rsidR="002B3B8D">
        <w:rPr>
          <w:rFonts w:ascii="Times New Roman" w:hAnsi="Times New Roman"/>
          <w:sz w:val="24"/>
          <w:szCs w:val="24"/>
        </w:rPr>
        <w:t>а (8</w:t>
      </w:r>
      <w:r w:rsidRPr="00CC69B0">
        <w:rPr>
          <w:rFonts w:ascii="Times New Roman" w:hAnsi="Times New Roman"/>
          <w:sz w:val="24"/>
          <w:szCs w:val="24"/>
        </w:rPr>
        <w:t>,0%);</w:t>
      </w:r>
    </w:p>
    <w:p w:rsidR="000941FD" w:rsidRPr="00CC69B0" w:rsidRDefault="000941FD" w:rsidP="000941FD">
      <w:pPr>
        <w:spacing w:after="0" w:line="240" w:lineRule="auto"/>
        <w:jc w:val="both"/>
        <w:rPr>
          <w:rFonts w:ascii="Times New Roman" w:hAnsi="Times New Roman"/>
          <w:sz w:val="24"/>
          <w:szCs w:val="24"/>
        </w:rPr>
      </w:pPr>
      <w:r w:rsidRPr="00CC69B0">
        <w:rPr>
          <w:rFonts w:ascii="Times New Roman" w:hAnsi="Times New Roman"/>
          <w:sz w:val="24"/>
          <w:szCs w:val="24"/>
        </w:rPr>
        <w:t>- первую</w:t>
      </w:r>
      <w:r w:rsidR="002B3B8D">
        <w:rPr>
          <w:rFonts w:ascii="Times New Roman" w:hAnsi="Times New Roman"/>
          <w:sz w:val="24"/>
          <w:szCs w:val="24"/>
        </w:rPr>
        <w:t xml:space="preserve"> квалификационную  категорию -83</w:t>
      </w:r>
      <w:r w:rsidRPr="00CC69B0">
        <w:rPr>
          <w:rFonts w:ascii="Times New Roman" w:hAnsi="Times New Roman"/>
          <w:sz w:val="24"/>
          <w:szCs w:val="24"/>
        </w:rPr>
        <w:t xml:space="preserve"> человека (29, 6%).</w:t>
      </w:r>
    </w:p>
    <w:p w:rsidR="000941FD" w:rsidRPr="00CC69B0" w:rsidRDefault="000941FD" w:rsidP="000941FD">
      <w:pPr>
        <w:spacing w:after="0" w:line="240" w:lineRule="auto"/>
        <w:jc w:val="both"/>
        <w:rPr>
          <w:rFonts w:ascii="Times New Roman" w:hAnsi="Times New Roman"/>
          <w:sz w:val="24"/>
          <w:szCs w:val="24"/>
        </w:rPr>
      </w:pPr>
      <w:r w:rsidRPr="00CC69B0">
        <w:rPr>
          <w:rFonts w:ascii="Times New Roman" w:hAnsi="Times New Roman"/>
          <w:sz w:val="24"/>
          <w:szCs w:val="24"/>
        </w:rPr>
        <w:t>17</w:t>
      </w:r>
      <w:r w:rsidRPr="00CC69B0">
        <w:rPr>
          <w:rFonts w:ascii="Times New Roman" w:eastAsia="Times New Roman" w:hAnsi="Times New Roman" w:cs="Times New Roman"/>
          <w:sz w:val="24"/>
          <w:szCs w:val="24"/>
        </w:rPr>
        <w:t xml:space="preserve"> педагогов  дошкольных учреждений имеют статус наставника, реализующего городской проект Наставник 2.0</w:t>
      </w:r>
    </w:p>
    <w:p w:rsidR="000941FD" w:rsidRPr="00CC69B0" w:rsidRDefault="000941FD" w:rsidP="000941FD">
      <w:pPr>
        <w:spacing w:after="0" w:line="240" w:lineRule="atLeast"/>
        <w:contextualSpacing/>
        <w:jc w:val="both"/>
        <w:rPr>
          <w:rFonts w:ascii="Times New Roman" w:eastAsia="Times New Roman" w:hAnsi="Times New Roman" w:cs="Times New Roman"/>
          <w:sz w:val="24"/>
          <w:szCs w:val="24"/>
        </w:rPr>
      </w:pPr>
      <w:r w:rsidRPr="00CC69B0">
        <w:rPr>
          <w:rFonts w:ascii="Times New Roman" w:hAnsi="Times New Roman"/>
          <w:sz w:val="24"/>
          <w:szCs w:val="24"/>
        </w:rPr>
        <w:t xml:space="preserve">      Высокий уровень </w:t>
      </w:r>
      <w:r w:rsidRPr="00CC69B0">
        <w:rPr>
          <w:rFonts w:ascii="Times New Roman" w:eastAsia="Times New Roman" w:hAnsi="Times New Roman" w:cs="Times New Roman"/>
          <w:sz w:val="24"/>
          <w:szCs w:val="24"/>
        </w:rPr>
        <w:t xml:space="preserve">профессионализма позволяет педагогам  достойно представлять дошкольные учреждения на профессиональных праздниках:  МДОУ № 21 - победитель регионального конкурса «Новая волна», победитель городского конкурса «Воспитатель года»,  лауреаты регионального конкурса  «Новая волна», лауреаты Всероссийского  </w:t>
      </w:r>
      <w:r w:rsidRPr="00CC69B0">
        <w:rPr>
          <w:rFonts w:ascii="Times New Roman" w:eastAsia="Times New Roman" w:hAnsi="Times New Roman" w:cs="Times New Roman"/>
          <w:sz w:val="24"/>
          <w:szCs w:val="24"/>
        </w:rPr>
        <w:lastRenderedPageBreak/>
        <w:t xml:space="preserve">профессионального конкурса имени Выготского. </w:t>
      </w:r>
      <w:proofErr w:type="gramStart"/>
      <w:r w:rsidRPr="00CC69B0">
        <w:rPr>
          <w:rFonts w:ascii="Times New Roman" w:eastAsia="Times New Roman" w:hAnsi="Times New Roman" w:cs="Times New Roman"/>
          <w:sz w:val="24"/>
          <w:szCs w:val="24"/>
        </w:rPr>
        <w:t>Учреждения представляли опыт работы смешанного обучения на   Байка</w:t>
      </w:r>
      <w:r>
        <w:rPr>
          <w:rFonts w:ascii="Times New Roman" w:eastAsia="Times New Roman" w:hAnsi="Times New Roman" w:cs="Times New Roman"/>
          <w:sz w:val="24"/>
          <w:szCs w:val="24"/>
        </w:rPr>
        <w:t>льском форуме образования</w:t>
      </w:r>
      <w:r w:rsidRPr="00CC69B0">
        <w:rPr>
          <w:rFonts w:ascii="Times New Roman" w:eastAsia="Times New Roman" w:hAnsi="Times New Roman" w:cs="Times New Roman"/>
          <w:sz w:val="24"/>
          <w:szCs w:val="24"/>
        </w:rPr>
        <w:t xml:space="preserve">, БМСО (2018),  научно-практической конференции «Физическое воспитание в образовательных организациях: опыт и перспективы развития» (2018) и  другие, на городском семинаре «Реализация стратегических задач развития дошкольного образования: путь поэтапного развития учреждения,  готового обеспечить каждого ребенка базовыми и гражданскими ценностями» (2019), на региональном  </w:t>
      </w:r>
      <w:proofErr w:type="spellStart"/>
      <w:r w:rsidRPr="00CC69B0">
        <w:rPr>
          <w:rFonts w:ascii="Times New Roman" w:eastAsia="Times New Roman" w:hAnsi="Times New Roman" w:cs="Times New Roman"/>
          <w:sz w:val="24"/>
          <w:szCs w:val="24"/>
        </w:rPr>
        <w:t>вебинаре</w:t>
      </w:r>
      <w:proofErr w:type="spellEnd"/>
      <w:r w:rsidRPr="00CC69B0">
        <w:rPr>
          <w:rFonts w:ascii="Times New Roman" w:eastAsia="Times New Roman" w:hAnsi="Times New Roman" w:cs="Times New Roman"/>
          <w:sz w:val="24"/>
          <w:szCs w:val="24"/>
        </w:rPr>
        <w:t xml:space="preserve"> «Новый уровень возможностей использования ЭОР в работе с детьми</w:t>
      </w:r>
      <w:proofErr w:type="gramEnd"/>
      <w:r w:rsidRPr="00CC69B0">
        <w:rPr>
          <w:rFonts w:ascii="Times New Roman" w:eastAsia="Times New Roman" w:hAnsi="Times New Roman" w:cs="Times New Roman"/>
          <w:sz w:val="24"/>
          <w:szCs w:val="24"/>
        </w:rPr>
        <w:t xml:space="preserve">, </w:t>
      </w:r>
      <w:proofErr w:type="gramStart"/>
      <w:r w:rsidRPr="00CC69B0">
        <w:rPr>
          <w:rFonts w:ascii="Times New Roman" w:eastAsia="Times New Roman" w:hAnsi="Times New Roman" w:cs="Times New Roman"/>
          <w:sz w:val="24"/>
          <w:szCs w:val="24"/>
        </w:rPr>
        <w:t>имеющими</w:t>
      </w:r>
      <w:proofErr w:type="gramEnd"/>
      <w:r w:rsidRPr="00CC69B0">
        <w:rPr>
          <w:rFonts w:ascii="Times New Roman" w:eastAsia="Times New Roman" w:hAnsi="Times New Roman" w:cs="Times New Roman"/>
          <w:sz w:val="24"/>
          <w:szCs w:val="24"/>
        </w:rPr>
        <w:t xml:space="preserve"> нарушения речевого развития» (2019).</w:t>
      </w:r>
    </w:p>
    <w:p w:rsidR="000941FD" w:rsidRPr="00CC69B0" w:rsidRDefault="000941FD" w:rsidP="000941FD">
      <w:pPr>
        <w:spacing w:after="0" w:line="240" w:lineRule="auto"/>
        <w:jc w:val="both"/>
        <w:rPr>
          <w:rFonts w:ascii="Times New Roman" w:eastAsia="Times New Roman" w:hAnsi="Times New Roman" w:cs="Times New Roman"/>
          <w:sz w:val="24"/>
          <w:szCs w:val="24"/>
        </w:rPr>
      </w:pPr>
      <w:r w:rsidRPr="00CC69B0">
        <w:rPr>
          <w:rFonts w:ascii="Times New Roman" w:eastAsia="Times New Roman" w:hAnsi="Times New Roman" w:cs="Times New Roman"/>
          <w:sz w:val="24"/>
          <w:szCs w:val="24"/>
        </w:rPr>
        <w:tab/>
      </w:r>
      <w:proofErr w:type="gramStart"/>
      <w:r w:rsidRPr="00CC69B0">
        <w:rPr>
          <w:rFonts w:ascii="Times New Roman" w:eastAsia="Times New Roman" w:hAnsi="Times New Roman" w:cs="Times New Roman"/>
          <w:sz w:val="24"/>
          <w:szCs w:val="24"/>
        </w:rPr>
        <w:t>Уровень профессионального развития педагогов позволяет  учреждениям осуществлять инновационную деятельность через работу инновационных площадок: в 2017-2019 году на базе МДОУ№ 21  работала региональная педагогическая площадка «Инновационные образовательные проекты, программы по реализации ФГОС дошкольного образования», в конце 2018 года открыта на базе учреждения федеральная площадка по апробации Информационно-образовательной платформы для организации и управления образовательным процессом «Мобильное Электронное Образование»   версия 3.0</w:t>
      </w:r>
      <w:r>
        <w:rPr>
          <w:rFonts w:ascii="Times New Roman" w:eastAsia="Times New Roman" w:hAnsi="Times New Roman" w:cs="Times New Roman"/>
          <w:sz w:val="24"/>
          <w:szCs w:val="24"/>
        </w:rPr>
        <w:t>.</w:t>
      </w:r>
      <w:proofErr w:type="gramEnd"/>
    </w:p>
    <w:p w:rsidR="000941FD" w:rsidRDefault="000941FD" w:rsidP="000941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69B0">
        <w:rPr>
          <w:rFonts w:ascii="Times New Roman" w:eastAsia="Times New Roman" w:hAnsi="Times New Roman" w:cs="Times New Roman"/>
          <w:sz w:val="24"/>
          <w:szCs w:val="24"/>
        </w:rPr>
        <w:t xml:space="preserve"> Таким образом, данные о педагогических работниках учреждений подтверждают  высокий профессиональный потенциал педагогических коллективов, их высокую профессиональную культуру, в результате чего у учреждений  есть возможность решать образовательные задачи  на качественно новом уровне в соответствии с требованиями ФГОС и организовывать работу с детьми от 2 месяцев до 8 лет.</w:t>
      </w:r>
    </w:p>
    <w:p w:rsidR="00206C1F" w:rsidRPr="00206C1F" w:rsidRDefault="00206C1F" w:rsidP="00206C1F">
      <w:pPr>
        <w:spacing w:after="0" w:line="240" w:lineRule="auto"/>
        <w:ind w:firstLine="426"/>
        <w:jc w:val="both"/>
        <w:rPr>
          <w:rFonts w:ascii="Times New Roman" w:eastAsia="Times New Roman" w:hAnsi="Times New Roman" w:cs="Times New Roman"/>
          <w:sz w:val="24"/>
          <w:szCs w:val="24"/>
        </w:rPr>
      </w:pPr>
      <w:r w:rsidRPr="00206C1F">
        <w:rPr>
          <w:rFonts w:ascii="Times New Roman" w:eastAsia="Times New Roman" w:hAnsi="Times New Roman" w:cs="Times New Roman"/>
          <w:sz w:val="24"/>
          <w:szCs w:val="24"/>
        </w:rPr>
        <w:t xml:space="preserve">Важным критерием оценки готовности дошкольных образовательных организаций к реализации ФГОС </w:t>
      </w:r>
      <w:proofErr w:type="gramStart"/>
      <w:r w:rsidRPr="00206C1F">
        <w:rPr>
          <w:rFonts w:ascii="Times New Roman" w:eastAsia="Times New Roman" w:hAnsi="Times New Roman" w:cs="Times New Roman"/>
          <w:sz w:val="24"/>
          <w:szCs w:val="24"/>
        </w:rPr>
        <w:t>ДО является</w:t>
      </w:r>
      <w:proofErr w:type="gramEnd"/>
      <w:r w:rsidRPr="00206C1F">
        <w:rPr>
          <w:rFonts w:ascii="Times New Roman" w:eastAsia="Times New Roman" w:hAnsi="Times New Roman" w:cs="Times New Roman"/>
          <w:sz w:val="24"/>
          <w:szCs w:val="24"/>
        </w:rPr>
        <w:t xml:space="preserve"> создание развивающей предметно-пространственной среды. Анализ сложившейся ситуации показывает, что в дошкольных образовательных организациях города Саянска создается современная среда с учетом интеграции образовательных областей, осуществляется комплексное оснащение </w:t>
      </w:r>
      <w:proofErr w:type="spellStart"/>
      <w:r w:rsidRPr="00206C1F">
        <w:rPr>
          <w:rFonts w:ascii="Times New Roman" w:eastAsia="Times New Roman" w:hAnsi="Times New Roman" w:cs="Times New Roman"/>
          <w:sz w:val="24"/>
          <w:szCs w:val="24"/>
        </w:rPr>
        <w:t>воспитательно</w:t>
      </w:r>
      <w:proofErr w:type="spellEnd"/>
      <w:r w:rsidRPr="00206C1F">
        <w:rPr>
          <w:rFonts w:ascii="Times New Roman" w:eastAsia="Times New Roman" w:hAnsi="Times New Roman" w:cs="Times New Roman"/>
          <w:sz w:val="24"/>
          <w:szCs w:val="24"/>
        </w:rPr>
        <w:t xml:space="preserve">-образовательного процесса современными играми, игрушками, дидактическими материалами, издательской продукцией, мультимедийным и компьютерным оборудованием, мебелью. </w:t>
      </w:r>
    </w:p>
    <w:p w:rsidR="00206C1F" w:rsidRPr="00206C1F" w:rsidRDefault="00206C1F" w:rsidP="00206C1F">
      <w:pPr>
        <w:spacing w:after="0" w:line="240" w:lineRule="auto"/>
        <w:ind w:firstLine="426"/>
        <w:jc w:val="both"/>
        <w:rPr>
          <w:rFonts w:ascii="Times New Roman" w:eastAsiaTheme="minorHAnsi" w:hAnsi="Times New Roman" w:cs="Times New Roman"/>
          <w:color w:val="000000"/>
          <w:sz w:val="24"/>
          <w:szCs w:val="24"/>
          <w:lang w:eastAsia="en-US"/>
        </w:rPr>
      </w:pPr>
      <w:r w:rsidRPr="00206C1F">
        <w:rPr>
          <w:rFonts w:ascii="Times New Roman" w:eastAsia="Times New Roman" w:hAnsi="Times New Roman" w:cs="Times New Roman"/>
          <w:sz w:val="24"/>
          <w:szCs w:val="24"/>
        </w:rPr>
        <w:t xml:space="preserve">За последние два года руководители МДОУ города </w:t>
      </w:r>
      <w:r w:rsidRPr="00206C1F">
        <w:rPr>
          <w:rFonts w:ascii="Times New Roman" w:hAnsi="Times New Roman" w:cs="Times New Roman"/>
          <w:sz w:val="24"/>
          <w:szCs w:val="24"/>
        </w:rPr>
        <w:t xml:space="preserve">предприняли много усилий для создания такой образовательной среды, которая способствовала бы сохранению и укреплению здоровья детей, активному развитию технических способностей детей дошкольного возраста, предпосылок инженерного мышления. Это решается за счет обновления содержания дошкольного образования и внедрения новых образовательных технологий, в первую очередь, </w:t>
      </w:r>
      <w:proofErr w:type="spellStart"/>
      <w:r w:rsidRPr="00206C1F">
        <w:rPr>
          <w:rFonts w:ascii="Times New Roman" w:hAnsi="Times New Roman" w:cs="Times New Roman"/>
          <w:sz w:val="24"/>
          <w:szCs w:val="24"/>
        </w:rPr>
        <w:t>лего</w:t>
      </w:r>
      <w:proofErr w:type="spellEnd"/>
      <w:r w:rsidRPr="00206C1F">
        <w:rPr>
          <w:rFonts w:ascii="Times New Roman" w:hAnsi="Times New Roman" w:cs="Times New Roman"/>
          <w:sz w:val="24"/>
          <w:szCs w:val="24"/>
        </w:rPr>
        <w:t>-конструирования и робототехники.</w:t>
      </w:r>
    </w:p>
    <w:p w:rsidR="00206C1F" w:rsidRPr="00206C1F" w:rsidRDefault="00206C1F" w:rsidP="00206C1F">
      <w:pPr>
        <w:spacing w:after="0" w:line="240" w:lineRule="auto"/>
        <w:jc w:val="both"/>
        <w:rPr>
          <w:rFonts w:ascii="Times New Roman" w:hAnsi="Times New Roman"/>
          <w:sz w:val="24"/>
          <w:szCs w:val="24"/>
        </w:rPr>
      </w:pPr>
      <w:r>
        <w:rPr>
          <w:rFonts w:ascii="Times New Roman" w:hAnsi="Times New Roman" w:cs="Times New Roman"/>
          <w:color w:val="000000"/>
          <w:sz w:val="24"/>
          <w:szCs w:val="24"/>
        </w:rPr>
        <w:t xml:space="preserve">       </w:t>
      </w:r>
      <w:r w:rsidRPr="00206C1F">
        <w:rPr>
          <w:rFonts w:ascii="Times New Roman" w:hAnsi="Times New Roman" w:cs="Times New Roman"/>
          <w:color w:val="000000"/>
          <w:sz w:val="24"/>
          <w:szCs w:val="24"/>
        </w:rPr>
        <w:t>К значимым векторам развития системы дошкольного образования относятся также и проектирование образовательной работы с детьми в контексте ФГОС ДО и новых стратегических документов, поиск и реализация новых форм и методов в работе с детьми, эффективных технологий взаимодействия с родителями, создание и развитие необходимых ресурсов для развития профессиональных компетенций педагогов</w:t>
      </w:r>
      <w:r>
        <w:rPr>
          <w:rFonts w:ascii="Times New Roman" w:hAnsi="Times New Roman" w:cs="Times New Roman"/>
          <w:color w:val="000000"/>
          <w:sz w:val="24"/>
          <w:szCs w:val="24"/>
        </w:rPr>
        <w:t>.</w:t>
      </w:r>
    </w:p>
    <w:p w:rsidR="00860B47" w:rsidRDefault="00206C1F" w:rsidP="00860B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41FD" w:rsidRPr="00206C1F">
        <w:rPr>
          <w:rFonts w:ascii="Times New Roman" w:hAnsi="Times New Roman" w:cs="Times New Roman"/>
          <w:sz w:val="24"/>
          <w:szCs w:val="24"/>
        </w:rPr>
        <w:t xml:space="preserve"> </w:t>
      </w:r>
      <w:r w:rsidR="000941FD" w:rsidRPr="00CC69B0">
        <w:rPr>
          <w:rFonts w:ascii="Times New Roman" w:hAnsi="Times New Roman" w:cs="Times New Roman"/>
          <w:sz w:val="24"/>
          <w:szCs w:val="24"/>
        </w:rPr>
        <w:t xml:space="preserve"> Творческие группы педагогов ДОУ№ 1,19,22,35  на протяжении   2-х лет  являются  пилотными площадками по апробированию программно-методического комплекса дошкольного образования «Мозаичный парк» г. Москва.</w:t>
      </w:r>
      <w:r w:rsidR="00FF40C9">
        <w:rPr>
          <w:rFonts w:ascii="Times New Roman" w:hAnsi="Times New Roman" w:cs="Times New Roman"/>
          <w:sz w:val="24"/>
          <w:szCs w:val="24"/>
        </w:rPr>
        <w:t xml:space="preserve"> </w:t>
      </w:r>
      <w:r w:rsidR="00FF40C9" w:rsidRPr="00CC69B0">
        <w:rPr>
          <w:rFonts w:ascii="Times New Roman" w:hAnsi="Times New Roman" w:cs="Times New Roman"/>
          <w:sz w:val="24"/>
          <w:szCs w:val="24"/>
        </w:rPr>
        <w:t xml:space="preserve">Творческими группами проанализирована эффективность программно-методического комплекта с целью дальнейшего использования  данного комплекта в работе с детьми. </w:t>
      </w:r>
      <w:r w:rsidR="00860B47" w:rsidRPr="00CC69B0">
        <w:rPr>
          <w:rFonts w:ascii="Times New Roman" w:hAnsi="Times New Roman" w:cs="Times New Roman"/>
          <w:sz w:val="24"/>
          <w:szCs w:val="24"/>
        </w:rPr>
        <w:t xml:space="preserve">   </w:t>
      </w:r>
    </w:p>
    <w:p w:rsidR="00860B47" w:rsidRPr="00CC69B0" w:rsidRDefault="00860B47" w:rsidP="00860B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69B0">
        <w:rPr>
          <w:rFonts w:ascii="Times New Roman" w:hAnsi="Times New Roman" w:cs="Times New Roman"/>
          <w:sz w:val="24"/>
          <w:szCs w:val="24"/>
        </w:rPr>
        <w:t xml:space="preserve">В апреле 2019 года </w:t>
      </w:r>
      <w:proofErr w:type="spellStart"/>
      <w:r w:rsidRPr="00CC69B0">
        <w:rPr>
          <w:rFonts w:ascii="Times New Roman" w:hAnsi="Times New Roman" w:cs="Times New Roman"/>
          <w:sz w:val="24"/>
          <w:szCs w:val="24"/>
        </w:rPr>
        <w:t>Саянцы</w:t>
      </w:r>
      <w:proofErr w:type="spellEnd"/>
      <w:r w:rsidRPr="00CC69B0">
        <w:rPr>
          <w:rFonts w:ascii="Times New Roman" w:hAnsi="Times New Roman" w:cs="Times New Roman"/>
          <w:sz w:val="24"/>
          <w:szCs w:val="24"/>
        </w:rPr>
        <w:t xml:space="preserve"> представили на Московском салоне мастер-класс «Инновационные формы работы с родителями в детском саду», (МДОУ № 19 «Росинка, заведующий </w:t>
      </w:r>
      <w:proofErr w:type="spellStart"/>
      <w:r w:rsidRPr="00CC69B0">
        <w:rPr>
          <w:rFonts w:ascii="Times New Roman" w:hAnsi="Times New Roman" w:cs="Times New Roman"/>
          <w:sz w:val="24"/>
          <w:szCs w:val="24"/>
        </w:rPr>
        <w:t>О.А.Журавлёва</w:t>
      </w:r>
      <w:proofErr w:type="spellEnd"/>
      <w:r w:rsidRPr="00CC69B0">
        <w:rPr>
          <w:rFonts w:ascii="Times New Roman" w:hAnsi="Times New Roman" w:cs="Times New Roman"/>
          <w:sz w:val="24"/>
          <w:szCs w:val="24"/>
        </w:rPr>
        <w:t xml:space="preserve">). Представленный опыт работы Родительского образовательного университета оказался полезен и интересен большому количеству участников, в том числе партнёрам по УМК «Мозаичный парк». Следует отметить, что в ходе переговоров с представителями данного проекта, принято решение о проведении на территории города Саянска региональной конференции по данному вопросу уже в  2019. </w:t>
      </w:r>
    </w:p>
    <w:p w:rsidR="000941FD" w:rsidRPr="00CC69B0" w:rsidRDefault="00FF40C9" w:rsidP="000941F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41FD" w:rsidRPr="00CC69B0">
        <w:rPr>
          <w:rFonts w:ascii="Times New Roman" w:hAnsi="Times New Roman" w:cs="Times New Roman"/>
          <w:sz w:val="24"/>
          <w:szCs w:val="24"/>
          <w:shd w:val="clear" w:color="auto" w:fill="FFFFFF"/>
        </w:rPr>
        <w:t xml:space="preserve"> Активно работают  дошкольные учреждения  по вопросам духовно – нравственного развития дошкольников с </w:t>
      </w:r>
      <w:r w:rsidR="000941FD" w:rsidRPr="00CC69B0">
        <w:rPr>
          <w:rFonts w:ascii="Times New Roman" w:hAnsi="Times New Roman"/>
          <w:sz w:val="24"/>
          <w:szCs w:val="24"/>
        </w:rPr>
        <w:t xml:space="preserve">Отделом религиозного образования и </w:t>
      </w:r>
      <w:proofErr w:type="spellStart"/>
      <w:r w:rsidR="000941FD" w:rsidRPr="00CC69B0">
        <w:rPr>
          <w:rFonts w:ascii="Times New Roman" w:hAnsi="Times New Roman"/>
          <w:sz w:val="24"/>
          <w:szCs w:val="24"/>
        </w:rPr>
        <w:t>катехизации</w:t>
      </w:r>
      <w:proofErr w:type="spellEnd"/>
      <w:r w:rsidR="000941FD" w:rsidRPr="00CC69B0">
        <w:rPr>
          <w:rFonts w:ascii="Times New Roman" w:hAnsi="Times New Roman"/>
          <w:sz w:val="24"/>
          <w:szCs w:val="24"/>
        </w:rPr>
        <w:t xml:space="preserve"> Русской Православной Церкви Саянской епархии, в том числе приняли участие в   пятых епархиальных    Рождественских образовательных чтениях</w:t>
      </w:r>
      <w:r w:rsidR="000941FD" w:rsidRPr="00CC69B0">
        <w:rPr>
          <w:sz w:val="24"/>
          <w:szCs w:val="24"/>
          <w:shd w:val="clear" w:color="auto" w:fill="FFFFFF"/>
        </w:rPr>
        <w:t>.</w:t>
      </w:r>
    </w:p>
    <w:p w:rsidR="000941FD" w:rsidRPr="00CC69B0" w:rsidRDefault="000941FD" w:rsidP="000941FD">
      <w:pPr>
        <w:spacing w:after="0" w:line="240" w:lineRule="auto"/>
        <w:jc w:val="both"/>
        <w:rPr>
          <w:rFonts w:ascii="Times New Roman" w:hAnsi="Times New Roman" w:cs="Times New Roman"/>
          <w:sz w:val="24"/>
          <w:szCs w:val="24"/>
        </w:rPr>
      </w:pPr>
      <w:r w:rsidRPr="00CC69B0">
        <w:rPr>
          <w:rFonts w:ascii="Times New Roman" w:hAnsi="Times New Roman" w:cs="Times New Roman"/>
          <w:sz w:val="24"/>
          <w:szCs w:val="24"/>
        </w:rPr>
        <w:t xml:space="preserve">       Заслуживает внимания опыт работы дошкольного учреждения № 19 «Росинка»  по  сотрудничеству  с прокуратурой города Саянска  в совместной  реализации проекта «Правовое воспитание дошкольников и родителей».</w:t>
      </w:r>
    </w:p>
    <w:tbl>
      <w:tblPr>
        <w:tblW w:w="0" w:type="auto"/>
        <w:tblCellSpacing w:w="0" w:type="dxa"/>
        <w:tblCellMar>
          <w:left w:w="0" w:type="dxa"/>
          <w:right w:w="0" w:type="dxa"/>
        </w:tblCellMar>
        <w:tblLook w:val="04A0" w:firstRow="1" w:lastRow="0" w:firstColumn="1" w:lastColumn="0" w:noHBand="0" w:noVBand="1"/>
      </w:tblPr>
      <w:tblGrid>
        <w:gridCol w:w="450"/>
        <w:gridCol w:w="6"/>
      </w:tblGrid>
      <w:tr w:rsidR="000941FD" w:rsidRPr="00CC69B0" w:rsidTr="00350565">
        <w:trPr>
          <w:tblCellSpacing w:w="0" w:type="dxa"/>
        </w:trPr>
        <w:tc>
          <w:tcPr>
            <w:tcW w:w="450" w:type="dxa"/>
            <w:vAlign w:val="center"/>
            <w:hideMark/>
          </w:tcPr>
          <w:p w:rsidR="000941FD" w:rsidRPr="00CC69B0" w:rsidRDefault="000941FD" w:rsidP="00350565">
            <w:pPr>
              <w:spacing w:after="0" w:line="240" w:lineRule="auto"/>
              <w:rPr>
                <w:rFonts w:cs="Times New Roman"/>
                <w:sz w:val="24"/>
                <w:szCs w:val="24"/>
              </w:rPr>
            </w:pPr>
          </w:p>
        </w:tc>
        <w:tc>
          <w:tcPr>
            <w:tcW w:w="0" w:type="auto"/>
            <w:vAlign w:val="center"/>
            <w:hideMark/>
          </w:tcPr>
          <w:p w:rsidR="000941FD" w:rsidRPr="00CC69B0" w:rsidRDefault="000941FD" w:rsidP="00350565">
            <w:pPr>
              <w:spacing w:after="0" w:line="240" w:lineRule="auto"/>
              <w:rPr>
                <w:rFonts w:cs="Times New Roman"/>
                <w:sz w:val="24"/>
                <w:szCs w:val="24"/>
              </w:rPr>
            </w:pPr>
          </w:p>
        </w:tc>
      </w:tr>
    </w:tbl>
    <w:p w:rsidR="000941FD" w:rsidRPr="00CC69B0" w:rsidRDefault="000941FD" w:rsidP="000941FD">
      <w:pPr>
        <w:spacing w:after="0" w:line="240" w:lineRule="auto"/>
        <w:jc w:val="both"/>
        <w:rPr>
          <w:rFonts w:ascii="Times New Roman" w:hAnsi="Times New Roman" w:cs="Times New Roman"/>
          <w:color w:val="000000"/>
          <w:sz w:val="24"/>
          <w:szCs w:val="24"/>
          <w:shd w:val="clear" w:color="auto" w:fill="FFFFFF"/>
        </w:rPr>
      </w:pPr>
      <w:r w:rsidRPr="00CC69B0">
        <w:rPr>
          <w:rFonts w:ascii="Times New Roman" w:hAnsi="Times New Roman"/>
          <w:sz w:val="24"/>
          <w:szCs w:val="24"/>
        </w:rPr>
        <w:t xml:space="preserve">       МДОУ № 25 Василек» </w:t>
      </w:r>
      <w:r w:rsidRPr="00CC69B0">
        <w:rPr>
          <w:rFonts w:ascii="Times New Roman" w:hAnsi="Times New Roman" w:cs="Times New Roman"/>
          <w:color w:val="000000"/>
          <w:sz w:val="24"/>
          <w:szCs w:val="24"/>
          <w:shd w:val="clear" w:color="auto" w:fill="FFFFFF"/>
        </w:rPr>
        <w:t xml:space="preserve"> второй год участвует  в пилотной площадке по реализации проекта «Оценка качества дошкольного образования с использованием шкалы ECERS-R», где большое внимание уделяется созданию условий для образовательной деятельности. В рамках методической работы был проведен семинар-практикум «Организация развивающей предметно-пространственной среды с учетом</w:t>
      </w:r>
      <w:r>
        <w:rPr>
          <w:rFonts w:ascii="Times New Roman" w:hAnsi="Times New Roman" w:cs="Times New Roman"/>
          <w:color w:val="000000"/>
          <w:sz w:val="24"/>
          <w:szCs w:val="24"/>
          <w:shd w:val="clear" w:color="auto" w:fill="FFFFFF"/>
        </w:rPr>
        <w:t xml:space="preserve"> требований шкалы  ECERS-R»</w:t>
      </w:r>
      <w:r w:rsidRPr="00CC69B0">
        <w:rPr>
          <w:rFonts w:ascii="Times New Roman" w:hAnsi="Times New Roman" w:cs="Times New Roman"/>
          <w:color w:val="000000"/>
          <w:sz w:val="24"/>
          <w:szCs w:val="24"/>
          <w:shd w:val="clear" w:color="auto" w:fill="FFFFFF"/>
        </w:rPr>
        <w:t>.</w:t>
      </w:r>
    </w:p>
    <w:p w:rsidR="000941FD" w:rsidRPr="00CC69B0" w:rsidRDefault="000941FD" w:rsidP="00094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69B0">
        <w:rPr>
          <w:rFonts w:ascii="Times New Roman" w:hAnsi="Times New Roman" w:cs="Times New Roman"/>
          <w:sz w:val="24"/>
          <w:szCs w:val="24"/>
        </w:rPr>
        <w:t xml:space="preserve">В 2019 году на базе  муниципального дошкольного образовательного учреждения «Центр развития ребенка – детский сад № 21   «Брусничка»  прошел семинар для руководителей дошкольных учреждений в форме инновационного дня по проблеме «Реализация стратегических задач развития дошкольного образования: путь поэтапного развития  учреждения,   готового обеспечить каждого ребенка базовыми и гражданскими ценностями». Учреждение  презентовало опыт работы в инновационном режиме по созданию информационной безопасной среды: это и  Запуск Информационных  систем  МЭО, </w:t>
      </w:r>
      <w:proofErr w:type="spellStart"/>
      <w:r w:rsidRPr="00CC69B0">
        <w:rPr>
          <w:rFonts w:ascii="Times New Roman" w:hAnsi="Times New Roman" w:cs="Times New Roman"/>
          <w:sz w:val="24"/>
          <w:szCs w:val="24"/>
        </w:rPr>
        <w:t>All</w:t>
      </w:r>
      <w:proofErr w:type="spellEnd"/>
      <w:r w:rsidRPr="00CC69B0">
        <w:rPr>
          <w:rFonts w:ascii="Times New Roman" w:hAnsi="Times New Roman" w:cs="Times New Roman"/>
          <w:sz w:val="24"/>
          <w:szCs w:val="24"/>
        </w:rPr>
        <w:t xml:space="preserve"> </w:t>
      </w:r>
      <w:proofErr w:type="spellStart"/>
      <w:r w:rsidRPr="00CC69B0">
        <w:rPr>
          <w:rFonts w:ascii="Times New Roman" w:hAnsi="Times New Roman" w:cs="Times New Roman"/>
          <w:sz w:val="24"/>
          <w:szCs w:val="24"/>
        </w:rPr>
        <w:t>My</w:t>
      </w:r>
      <w:proofErr w:type="spellEnd"/>
      <w:r w:rsidRPr="00CC69B0">
        <w:rPr>
          <w:rFonts w:ascii="Times New Roman" w:hAnsi="Times New Roman" w:cs="Times New Roman"/>
          <w:sz w:val="24"/>
          <w:szCs w:val="24"/>
        </w:rPr>
        <w:t xml:space="preserve"> </w:t>
      </w:r>
      <w:proofErr w:type="spellStart"/>
      <w:r w:rsidRPr="00CC69B0">
        <w:rPr>
          <w:rFonts w:ascii="Times New Roman" w:hAnsi="Times New Roman" w:cs="Times New Roman"/>
          <w:sz w:val="24"/>
          <w:szCs w:val="24"/>
        </w:rPr>
        <w:t>Books</w:t>
      </w:r>
      <w:proofErr w:type="spellEnd"/>
      <w:r w:rsidRPr="00CC69B0">
        <w:rPr>
          <w:rFonts w:ascii="Times New Roman" w:hAnsi="Times New Roman" w:cs="Times New Roman"/>
          <w:sz w:val="24"/>
          <w:szCs w:val="24"/>
        </w:rPr>
        <w:t xml:space="preserve"> и ЭОР МЕРСИБО, и апробация технологии смешанного обучения в условиях  внедрения МЭО-детский сад, версия 2.0. Детский сад наметил перспективы поэтапного развития информационной цифровой среды до 2024 года (Форсайт-карта). О первых результатах свидетельствовали открытые занятия в компьютерном классе, где дети, используя электронные объекты, решали поставленные перед ними задачи через игровую деятельность.  На семинаре были показаны и новые формы работы с педагогами, позволяющие активизировать познавательную активность через работу профессионального клуба «Про-движение-21».</w:t>
      </w:r>
    </w:p>
    <w:p w:rsidR="000941FD" w:rsidRPr="00CC69B0" w:rsidRDefault="000941FD" w:rsidP="000941FD">
      <w:pPr>
        <w:spacing w:after="0" w:line="240" w:lineRule="auto"/>
        <w:jc w:val="both"/>
        <w:rPr>
          <w:rFonts w:ascii="Times New Roman" w:eastAsia="Times New Roman" w:hAnsi="Times New Roman" w:cs="Times New Roman"/>
          <w:sz w:val="24"/>
          <w:szCs w:val="24"/>
        </w:rPr>
      </w:pPr>
      <w:r w:rsidRPr="00CC69B0">
        <w:rPr>
          <w:rFonts w:ascii="Times New Roman" w:hAnsi="Times New Roman" w:cs="Times New Roman"/>
          <w:sz w:val="24"/>
          <w:szCs w:val="24"/>
        </w:rPr>
        <w:t xml:space="preserve">      Ежегодно, в конце учебного года проводится с руководителями  и заместителями руководителей по ВМР семинар – совещание    </w:t>
      </w:r>
      <w:r w:rsidRPr="00CC69B0">
        <w:rPr>
          <w:rFonts w:ascii="Times New Roman" w:eastAsia="Times New Roman" w:hAnsi="Times New Roman" w:cs="Times New Roman"/>
          <w:sz w:val="24"/>
          <w:szCs w:val="24"/>
        </w:rPr>
        <w:t xml:space="preserve">  по теме: «О  выявлении лучших практик дошкольного образования в контексте ФГОС дошкольного образования».  </w:t>
      </w:r>
    </w:p>
    <w:p w:rsidR="000941FD" w:rsidRPr="00CC69B0" w:rsidRDefault="000941FD" w:rsidP="000941FD">
      <w:pPr>
        <w:spacing w:after="0" w:line="240" w:lineRule="auto"/>
        <w:jc w:val="both"/>
        <w:rPr>
          <w:rFonts w:ascii="Times New Roman" w:hAnsi="Times New Roman" w:cs="Times New Roman"/>
          <w:sz w:val="24"/>
          <w:szCs w:val="24"/>
        </w:rPr>
      </w:pPr>
      <w:r w:rsidRPr="00CC69B0">
        <w:rPr>
          <w:rFonts w:ascii="Times New Roman" w:eastAsia="Times New Roman" w:hAnsi="Times New Roman" w:cs="Times New Roman"/>
          <w:sz w:val="24"/>
          <w:szCs w:val="24"/>
        </w:rPr>
        <w:t xml:space="preserve">      На данном семинаре   заместители руководителей по ВМР презентовали опыт работы своего учреждения, направленного на реализацию ФГОС дошкольного образования.</w:t>
      </w:r>
    </w:p>
    <w:p w:rsidR="000941FD" w:rsidRPr="00CC69B0" w:rsidRDefault="000941FD" w:rsidP="000941FD">
      <w:pPr>
        <w:spacing w:after="0" w:line="240" w:lineRule="auto"/>
        <w:jc w:val="both"/>
        <w:rPr>
          <w:rFonts w:ascii="Times New Roman" w:eastAsia="Times New Roman" w:hAnsi="Times New Roman" w:cs="Times New Roman"/>
          <w:sz w:val="24"/>
          <w:szCs w:val="24"/>
        </w:rPr>
      </w:pPr>
      <w:r w:rsidRPr="00CC69B0">
        <w:rPr>
          <w:rFonts w:ascii="Times New Roman" w:hAnsi="Times New Roman" w:cs="Times New Roman"/>
          <w:sz w:val="24"/>
          <w:szCs w:val="24"/>
        </w:rPr>
        <w:t xml:space="preserve">       </w:t>
      </w:r>
      <w:r w:rsidRPr="00CC69B0">
        <w:rPr>
          <w:rFonts w:ascii="Times New Roman" w:eastAsia="Times New Roman" w:hAnsi="Times New Roman" w:cs="Times New Roman"/>
          <w:sz w:val="24"/>
          <w:szCs w:val="24"/>
        </w:rPr>
        <w:t>Так, МДОУ №1 «Журавленок» показали культурные практики в режимных моментах работы с детьми, ведение «</w:t>
      </w:r>
      <w:proofErr w:type="spellStart"/>
      <w:r w:rsidRPr="00CC69B0">
        <w:rPr>
          <w:rFonts w:ascii="Times New Roman" w:eastAsia="Times New Roman" w:hAnsi="Times New Roman" w:cs="Times New Roman"/>
          <w:sz w:val="24"/>
          <w:szCs w:val="24"/>
        </w:rPr>
        <w:t>Адвент</w:t>
      </w:r>
      <w:proofErr w:type="spellEnd"/>
      <w:r w:rsidRPr="00CC69B0">
        <w:rPr>
          <w:rFonts w:ascii="Times New Roman" w:eastAsia="Times New Roman" w:hAnsi="Times New Roman" w:cs="Times New Roman"/>
          <w:sz w:val="24"/>
          <w:szCs w:val="24"/>
        </w:rPr>
        <w:t xml:space="preserve">-календаря»  в ожидании праздника, «Живая карта Иркутской области или «кругосветное путешествие» в поисках животных и растений». </w:t>
      </w:r>
    </w:p>
    <w:p w:rsidR="000941FD" w:rsidRPr="00CC69B0" w:rsidRDefault="000941FD" w:rsidP="000941FD">
      <w:pPr>
        <w:spacing w:after="0" w:line="240" w:lineRule="auto"/>
        <w:jc w:val="both"/>
        <w:rPr>
          <w:rFonts w:ascii="Times New Roman" w:eastAsia="Times New Roman" w:hAnsi="Times New Roman" w:cs="Times New Roman"/>
          <w:sz w:val="24"/>
          <w:szCs w:val="24"/>
        </w:rPr>
      </w:pPr>
      <w:r w:rsidRPr="00CC69B0">
        <w:rPr>
          <w:rFonts w:ascii="Times New Roman" w:eastAsia="Times New Roman" w:hAnsi="Times New Roman" w:cs="Times New Roman"/>
          <w:sz w:val="24"/>
          <w:szCs w:val="24"/>
        </w:rPr>
        <w:t xml:space="preserve">     Реализацию программ непрерывного родительского образования представили МДОУ №10 «</w:t>
      </w:r>
      <w:proofErr w:type="spellStart"/>
      <w:r w:rsidRPr="00CC69B0">
        <w:rPr>
          <w:rFonts w:ascii="Times New Roman" w:eastAsia="Times New Roman" w:hAnsi="Times New Roman" w:cs="Times New Roman"/>
          <w:sz w:val="24"/>
          <w:szCs w:val="24"/>
        </w:rPr>
        <w:t>Дюймовочка</w:t>
      </w:r>
      <w:proofErr w:type="spellEnd"/>
      <w:r w:rsidRPr="00CC69B0">
        <w:rPr>
          <w:rFonts w:ascii="Times New Roman" w:eastAsia="Times New Roman" w:hAnsi="Times New Roman" w:cs="Times New Roman"/>
          <w:sz w:val="24"/>
          <w:szCs w:val="24"/>
        </w:rPr>
        <w:t xml:space="preserve">» и №19 «Росинка». </w:t>
      </w:r>
    </w:p>
    <w:p w:rsidR="000941FD" w:rsidRPr="00CC69B0" w:rsidRDefault="000941FD" w:rsidP="000941FD">
      <w:pPr>
        <w:spacing w:after="0" w:line="240" w:lineRule="auto"/>
        <w:jc w:val="both"/>
        <w:rPr>
          <w:rFonts w:ascii="Times New Roman" w:eastAsia="Times New Roman" w:hAnsi="Times New Roman" w:cs="Times New Roman"/>
          <w:sz w:val="24"/>
          <w:szCs w:val="24"/>
        </w:rPr>
      </w:pPr>
      <w:r w:rsidRPr="00CC69B0">
        <w:rPr>
          <w:rFonts w:ascii="Times New Roman" w:eastAsia="Times New Roman" w:hAnsi="Times New Roman" w:cs="Times New Roman"/>
          <w:sz w:val="24"/>
          <w:szCs w:val="24"/>
        </w:rPr>
        <w:t xml:space="preserve">    Большой интерес вызвало раннее формирование  цифровой грамотности детей с использованием платформы мобильного электронного образования МЭШ (мобильная электронная школа) МДОУ №21 «Брусничка».</w:t>
      </w:r>
    </w:p>
    <w:p w:rsidR="000941FD" w:rsidRPr="00CC69B0" w:rsidRDefault="000941FD" w:rsidP="000941FD">
      <w:pPr>
        <w:spacing w:after="0" w:line="240" w:lineRule="auto"/>
        <w:jc w:val="both"/>
        <w:rPr>
          <w:rFonts w:ascii="Times New Roman" w:eastAsia="Times New Roman" w:hAnsi="Times New Roman" w:cs="Times New Roman"/>
          <w:sz w:val="24"/>
          <w:szCs w:val="24"/>
        </w:rPr>
      </w:pPr>
      <w:r w:rsidRPr="00CC69B0">
        <w:rPr>
          <w:rFonts w:ascii="Times New Roman" w:eastAsia="Times New Roman" w:hAnsi="Times New Roman" w:cs="Times New Roman"/>
          <w:sz w:val="24"/>
          <w:szCs w:val="24"/>
        </w:rPr>
        <w:t xml:space="preserve">      МДОУ №22 «Солнышко» и №27 «Петушок» презентовали участникам семинара культурную практику взаимодействия с МОУ СОШ №2 по преемственности образования дошкольников и младших школьников. А так же, «Сказочные лабиринты игры В. </w:t>
      </w:r>
      <w:proofErr w:type="spellStart"/>
      <w:r w:rsidRPr="00CC69B0">
        <w:rPr>
          <w:rFonts w:ascii="Times New Roman" w:eastAsia="Times New Roman" w:hAnsi="Times New Roman" w:cs="Times New Roman"/>
          <w:sz w:val="24"/>
          <w:szCs w:val="24"/>
        </w:rPr>
        <w:t>Воскобовича</w:t>
      </w:r>
      <w:proofErr w:type="spellEnd"/>
      <w:r w:rsidRPr="00CC69B0">
        <w:rPr>
          <w:rFonts w:ascii="Times New Roman" w:eastAsia="Times New Roman" w:hAnsi="Times New Roman" w:cs="Times New Roman"/>
          <w:sz w:val="24"/>
          <w:szCs w:val="24"/>
        </w:rPr>
        <w:t xml:space="preserve">», родительского клуба «Мы вместе».  </w:t>
      </w:r>
    </w:p>
    <w:p w:rsidR="000941FD" w:rsidRPr="00DA50A1" w:rsidRDefault="000941FD" w:rsidP="00DA50A1">
      <w:pPr>
        <w:pStyle w:val="a8"/>
        <w:shd w:val="clear" w:color="auto" w:fill="FFFFFF"/>
        <w:spacing w:before="0" w:beforeAutospacing="0" w:after="0" w:afterAutospacing="0"/>
        <w:contextualSpacing/>
        <w:jc w:val="both"/>
      </w:pPr>
      <w:r w:rsidRPr="00CC69B0">
        <w:t xml:space="preserve">     Живой интерес участников семинара вызвала практика  МДОУ №10 «</w:t>
      </w:r>
      <w:proofErr w:type="spellStart"/>
      <w:r w:rsidRPr="00CC69B0">
        <w:t>Дюймовочка</w:t>
      </w:r>
      <w:proofErr w:type="spellEnd"/>
      <w:r w:rsidRPr="00CC69B0">
        <w:t xml:space="preserve">», МДОУ №25 «Василек»,  педагоги этих учреждений успешно внедрили инновационные </w:t>
      </w:r>
      <w:r w:rsidRPr="00CC69B0">
        <w:rPr>
          <w:bCs/>
        </w:rPr>
        <w:t xml:space="preserve"> образовательные технологии позитивной социализации дошкольников (автор Гришаева Н.П.): </w:t>
      </w:r>
      <w:r w:rsidRPr="00CC69B0">
        <w:rPr>
          <w:i/>
        </w:rPr>
        <w:t>«</w:t>
      </w:r>
      <w:r w:rsidRPr="00CC69B0">
        <w:t>Еж</w:t>
      </w:r>
      <w:r w:rsidRPr="00DA50A1">
        <w:t>едневный круг рефлексии», «Клубный час», «Социальная акция», «Ситуации месяца», «Дети-волонтеры».</w:t>
      </w:r>
    </w:p>
    <w:p w:rsidR="00DA50A1" w:rsidRPr="00DA50A1" w:rsidRDefault="00DA50A1" w:rsidP="00DA50A1">
      <w:pPr>
        <w:spacing w:after="0" w:line="240" w:lineRule="auto"/>
        <w:jc w:val="center"/>
        <w:rPr>
          <w:rFonts w:ascii="Times New Roman" w:hAnsi="Times New Roman" w:cs="Times New Roman"/>
          <w:b/>
          <w:sz w:val="24"/>
          <w:szCs w:val="24"/>
        </w:rPr>
      </w:pPr>
    </w:p>
    <w:p w:rsidR="00DA50A1" w:rsidRPr="00DA50A1" w:rsidRDefault="00DA50A1" w:rsidP="00DA50A1">
      <w:pPr>
        <w:spacing w:after="0" w:line="240" w:lineRule="auto"/>
        <w:jc w:val="center"/>
        <w:rPr>
          <w:rFonts w:ascii="Times New Roman" w:hAnsi="Times New Roman" w:cs="Times New Roman"/>
          <w:b/>
          <w:sz w:val="24"/>
          <w:szCs w:val="24"/>
        </w:rPr>
      </w:pPr>
      <w:r w:rsidRPr="00DA50A1">
        <w:rPr>
          <w:rFonts w:ascii="Times New Roman" w:hAnsi="Times New Roman" w:cs="Times New Roman"/>
          <w:b/>
          <w:sz w:val="24"/>
          <w:szCs w:val="24"/>
        </w:rPr>
        <w:t>Сохранение и укрепление здоровья детей, обеспечение условий их безопасного комфортного пребывания в образовательных учреждениях.</w:t>
      </w:r>
    </w:p>
    <w:p w:rsidR="00DA50A1" w:rsidRPr="00DA50A1" w:rsidRDefault="00DA50A1" w:rsidP="00DA50A1">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A50A1">
        <w:rPr>
          <w:rFonts w:ascii="Times New Roman" w:hAnsi="Times New Roman" w:cs="Times New Roman"/>
          <w:b/>
          <w:sz w:val="24"/>
          <w:szCs w:val="24"/>
        </w:rPr>
        <w:t>Подготовка  детей  дошкольного возраста  к сдаче норм ГТО.</w:t>
      </w:r>
    </w:p>
    <w:p w:rsidR="00DA50A1" w:rsidRPr="00DA50A1" w:rsidRDefault="00DA50A1" w:rsidP="00DA50A1">
      <w:pPr>
        <w:spacing w:after="0" w:line="240" w:lineRule="auto"/>
        <w:jc w:val="center"/>
        <w:rPr>
          <w:rFonts w:ascii="Times New Roman" w:hAnsi="Times New Roman" w:cs="Times New Roman"/>
          <w:b/>
          <w:sz w:val="24"/>
          <w:szCs w:val="24"/>
        </w:rPr>
      </w:pP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В рамках   реализации     Федеральных государственных   требований   </w:t>
      </w:r>
      <w:r w:rsidRPr="00DA50A1">
        <w:rPr>
          <w:rFonts w:ascii="Times New Roman" w:hAnsi="Times New Roman" w:cs="Times New Roman"/>
          <w:bCs/>
          <w:iCs/>
          <w:sz w:val="24"/>
          <w:szCs w:val="24"/>
        </w:rPr>
        <w:t>содержание   образовательной      области «Физическая культура»</w:t>
      </w:r>
      <w:r w:rsidRPr="00DA50A1">
        <w:rPr>
          <w:rFonts w:ascii="Times New Roman" w:hAnsi="Times New Roman" w:cs="Times New Roman"/>
          <w:sz w:val="24"/>
          <w:szCs w:val="24"/>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w:t>
      </w:r>
      <w:proofErr w:type="spellStart"/>
      <w:r w:rsidRPr="00DA50A1">
        <w:rPr>
          <w:rFonts w:ascii="Times New Roman" w:hAnsi="Times New Roman" w:cs="Times New Roman"/>
          <w:sz w:val="24"/>
          <w:szCs w:val="24"/>
        </w:rPr>
        <w:t>Здоровьесбережение</w:t>
      </w:r>
      <w:proofErr w:type="spellEnd"/>
      <w:r w:rsidRPr="00DA50A1">
        <w:rPr>
          <w:rFonts w:ascii="Times New Roman" w:hAnsi="Times New Roman" w:cs="Times New Roman"/>
          <w:sz w:val="24"/>
          <w:szCs w:val="24"/>
        </w:rPr>
        <w:t xml:space="preserve"> является приоритетным направлением деятельности  всех дошкольных образовательных  учреждений города.     </w:t>
      </w:r>
    </w:p>
    <w:p w:rsidR="00DA50A1" w:rsidRPr="00DA50A1" w:rsidRDefault="00DA50A1" w:rsidP="00DA50A1">
      <w:pPr>
        <w:spacing w:after="0" w:line="240" w:lineRule="auto"/>
        <w:ind w:hanging="180"/>
        <w:jc w:val="both"/>
        <w:rPr>
          <w:rFonts w:ascii="Times New Roman" w:hAnsi="Times New Roman" w:cs="Times New Roman"/>
          <w:sz w:val="24"/>
          <w:szCs w:val="24"/>
        </w:rPr>
      </w:pPr>
      <w:r w:rsidRPr="00DA50A1">
        <w:rPr>
          <w:rFonts w:ascii="Times New Roman" w:hAnsi="Times New Roman" w:cs="Times New Roman"/>
          <w:sz w:val="24"/>
          <w:szCs w:val="24"/>
        </w:rPr>
        <w:t xml:space="preserve">      Решение данных задач осуществляется  при  помощи активного взаимодействия управления образования, детской поликлиники, медицинских служб и педагогов  дошкольных учреждений, а также  родителей воспитанников.     </w:t>
      </w:r>
    </w:p>
    <w:p w:rsidR="00DA50A1" w:rsidRPr="00DA50A1" w:rsidRDefault="00DA50A1" w:rsidP="00DA50A1">
      <w:pPr>
        <w:spacing w:after="0" w:line="240" w:lineRule="auto"/>
        <w:ind w:hanging="180"/>
        <w:jc w:val="both"/>
        <w:rPr>
          <w:rFonts w:ascii="Times New Roman" w:hAnsi="Times New Roman" w:cs="Times New Roman"/>
          <w:sz w:val="24"/>
          <w:szCs w:val="24"/>
        </w:rPr>
      </w:pPr>
      <w:r w:rsidRPr="00DA50A1">
        <w:rPr>
          <w:rFonts w:ascii="Times New Roman" w:hAnsi="Times New Roman" w:cs="Times New Roman"/>
          <w:sz w:val="24"/>
          <w:szCs w:val="24"/>
        </w:rPr>
        <w:t xml:space="preserve">         В дошкольных учреждениях  созданы  необходимые условия  по сохранению и укреплению здоровья детей, обеспечению их безопасного комфортного пребывания в образовательных учреждениях  </w:t>
      </w:r>
      <w:proofErr w:type="spellStart"/>
      <w:r w:rsidRPr="00DA50A1">
        <w:rPr>
          <w:rFonts w:ascii="Times New Roman" w:hAnsi="Times New Roman" w:cs="Times New Roman"/>
          <w:sz w:val="24"/>
          <w:szCs w:val="24"/>
        </w:rPr>
        <w:t>физкультурно</w:t>
      </w:r>
      <w:proofErr w:type="spellEnd"/>
      <w:r w:rsidRPr="00DA50A1">
        <w:rPr>
          <w:rFonts w:ascii="Times New Roman" w:hAnsi="Times New Roman" w:cs="Times New Roman"/>
          <w:sz w:val="24"/>
          <w:szCs w:val="24"/>
        </w:rPr>
        <w:t xml:space="preserve"> – оздоровительной работы с детьми.</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Во всех  дошкольных учреждениях г. Саянска  имеются спортивные залы и спортивные участки с соответствующим  оборудованием.                                                                                         В 9 дошкольных образовательных учреждениях   работают  бассейны. В дошкольных учреждениях работает 10 инструкторов по физическому воспитанию и 9 инструкторов по плаванию, имеющих достаточный образовательный и квалификационный уровень (10 педагогов имеют  квалификационную категорию). Инструкторы по физической культуре имеют достаточный  опыт для внедрения </w:t>
      </w:r>
      <w:proofErr w:type="spellStart"/>
      <w:r w:rsidRPr="00DA50A1">
        <w:rPr>
          <w:rFonts w:ascii="Times New Roman" w:hAnsi="Times New Roman" w:cs="Times New Roman"/>
          <w:sz w:val="24"/>
          <w:szCs w:val="24"/>
        </w:rPr>
        <w:t>здоровьеформирующих</w:t>
      </w:r>
      <w:proofErr w:type="spellEnd"/>
      <w:r w:rsidRPr="00DA50A1">
        <w:rPr>
          <w:rFonts w:ascii="Times New Roman" w:hAnsi="Times New Roman" w:cs="Times New Roman"/>
          <w:sz w:val="24"/>
          <w:szCs w:val="24"/>
        </w:rPr>
        <w:t xml:space="preserve"> технологий, осуществляют мониторинг физической подготовленности  и развития  воспитанников, формируют  у детей потребность в здоровом образе жизни и занятиях физической культурой. </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Для осуществления работы по сохранению и укреплению здоровья воспитанников все дошкольные учреждения оснащены медицинскими, процедурными кабинетами и изоляторами. </w:t>
      </w:r>
    </w:p>
    <w:p w:rsidR="00DA50A1" w:rsidRPr="00DA50A1" w:rsidRDefault="00DA50A1" w:rsidP="00DA50A1">
      <w:pPr>
        <w:pStyle w:val="a8"/>
        <w:spacing w:before="0" w:beforeAutospacing="0" w:after="0" w:afterAutospacing="0"/>
        <w:ind w:firstLine="348"/>
        <w:jc w:val="both"/>
        <w:rPr>
          <w:color w:val="191919"/>
        </w:rPr>
      </w:pPr>
      <w:r w:rsidRPr="00DA50A1">
        <w:t xml:space="preserve">   Спортивные залы и бассейны  укомплектованы необходимым оборудованием.</w:t>
      </w:r>
      <w:r w:rsidRPr="00DA50A1">
        <w:rPr>
          <w:bCs/>
          <w:iCs/>
          <w:color w:val="191919"/>
        </w:rPr>
        <w:t xml:space="preserve"> </w:t>
      </w:r>
      <w:proofErr w:type="gramStart"/>
      <w:r w:rsidRPr="00DA50A1">
        <w:rPr>
          <w:bCs/>
          <w:iCs/>
          <w:color w:val="191919"/>
        </w:rPr>
        <w:t>В группах</w:t>
      </w:r>
      <w:r w:rsidRPr="00DA50A1">
        <w:rPr>
          <w:color w:val="191919"/>
        </w:rPr>
        <w:t xml:space="preserve"> в зонах двигательной активности имеется инвентарь и оборудование для самостоятельной двигательной деятельности  детей: массажные коврики, роликовые тренажеры для ног, дорожки «здоровья» для хождения по неровной поверхности (пробки, галька, шишки, песок, канаты), мячи разных размеров, мячи хип-</w:t>
      </w:r>
      <w:proofErr w:type="spellStart"/>
      <w:r w:rsidRPr="00DA50A1">
        <w:rPr>
          <w:color w:val="191919"/>
        </w:rPr>
        <w:t>хопс</w:t>
      </w:r>
      <w:proofErr w:type="spellEnd"/>
      <w:r w:rsidRPr="00DA50A1">
        <w:rPr>
          <w:color w:val="191919"/>
        </w:rPr>
        <w:t xml:space="preserve">, скакалки, </w:t>
      </w:r>
      <w:proofErr w:type="spellStart"/>
      <w:r w:rsidRPr="00DA50A1">
        <w:rPr>
          <w:color w:val="191919"/>
        </w:rPr>
        <w:t>кольцебросы</w:t>
      </w:r>
      <w:proofErr w:type="spellEnd"/>
      <w:r w:rsidRPr="00DA50A1">
        <w:rPr>
          <w:color w:val="191919"/>
        </w:rPr>
        <w:t xml:space="preserve">, </w:t>
      </w:r>
      <w:proofErr w:type="spellStart"/>
      <w:r w:rsidRPr="00DA50A1">
        <w:rPr>
          <w:color w:val="191919"/>
        </w:rPr>
        <w:t>дартс</w:t>
      </w:r>
      <w:proofErr w:type="spellEnd"/>
      <w:r w:rsidRPr="00DA50A1">
        <w:rPr>
          <w:color w:val="191919"/>
        </w:rPr>
        <w:t>, кегли,  дидактические спортивные игры, инвентарь для спортивных игр (теннис, гольф, бадминтон, хоккей, футбол, волейбол, городки),</w:t>
      </w:r>
      <w:r w:rsidRPr="00DA50A1">
        <w:t xml:space="preserve"> в том числе, не</w:t>
      </w:r>
      <w:proofErr w:type="gramEnd"/>
      <w:r w:rsidRPr="00DA50A1">
        <w:t xml:space="preserve"> стандартными пособиями,</w:t>
      </w:r>
      <w:r w:rsidRPr="00DA50A1">
        <w:rPr>
          <w:b/>
          <w:color w:val="191919"/>
        </w:rPr>
        <w:t xml:space="preserve"> </w:t>
      </w:r>
      <w:r w:rsidRPr="00DA50A1">
        <w:rPr>
          <w:color w:val="191919"/>
        </w:rPr>
        <w:t xml:space="preserve">тренажерные залы в МДОУ № 1,10,19,25, 23, 21 имеют   беговые дорожки,  велотренажеры, массажные мячи и приспособления для профилактики плоскостопия, секундомеры и др. </w:t>
      </w:r>
      <w:r w:rsidRPr="00DA50A1">
        <w:t xml:space="preserve"> </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w:t>
      </w:r>
      <w:r w:rsidRPr="00DA50A1">
        <w:rPr>
          <w:rFonts w:ascii="Times New Roman" w:hAnsi="Times New Roman" w:cs="Times New Roman"/>
          <w:sz w:val="24"/>
          <w:szCs w:val="24"/>
        </w:rPr>
        <w:tab/>
        <w:t>Физическое воспитание в дошкольных образовательных учреждениях  осуществляется  как на специальных физкультурных занятиях, так и в игровой деятельности и повседневной жизни детей. Еженедельно в каждом дошкольном учреждении проводится  3 занятия по физическому воспитанию, одно из которых - на свежем воздухе. Ежедневно педагоги проводят  утреннюю гимнастику, закаливающие процедуры с использованием разнообразных видов закаливания: солевого, воздушного, крио - массажа и пр., во время прогулок  организовываются подвижные и спортивные игры.</w:t>
      </w:r>
    </w:p>
    <w:p w:rsidR="00DA50A1" w:rsidRPr="00DA50A1" w:rsidRDefault="00DA50A1" w:rsidP="00DA50A1">
      <w:pPr>
        <w:spacing w:after="0" w:line="240" w:lineRule="auto"/>
        <w:ind w:hanging="180"/>
        <w:jc w:val="both"/>
        <w:rPr>
          <w:rFonts w:ascii="Times New Roman" w:hAnsi="Times New Roman" w:cs="Times New Roman"/>
          <w:sz w:val="24"/>
          <w:szCs w:val="24"/>
        </w:rPr>
      </w:pPr>
      <w:r w:rsidRPr="00DA50A1">
        <w:rPr>
          <w:rFonts w:ascii="Times New Roman" w:hAnsi="Times New Roman" w:cs="Times New Roman"/>
          <w:sz w:val="24"/>
          <w:szCs w:val="24"/>
        </w:rPr>
        <w:t xml:space="preserve">  </w:t>
      </w:r>
      <w:r w:rsidRPr="00DA50A1">
        <w:rPr>
          <w:rFonts w:ascii="Times New Roman" w:hAnsi="Times New Roman" w:cs="Times New Roman"/>
          <w:sz w:val="24"/>
          <w:szCs w:val="24"/>
        </w:rPr>
        <w:tab/>
        <w:t xml:space="preserve">      </w:t>
      </w:r>
      <w:r w:rsidRPr="00DA50A1">
        <w:rPr>
          <w:rFonts w:ascii="Times New Roman" w:hAnsi="Times New Roman" w:cs="Times New Roman"/>
          <w:color w:val="000000"/>
          <w:sz w:val="24"/>
          <w:szCs w:val="24"/>
        </w:rPr>
        <w:t xml:space="preserve">  Ежегодно, с</w:t>
      </w:r>
      <w:r w:rsidRPr="00DA50A1">
        <w:rPr>
          <w:rFonts w:ascii="Times New Roman" w:hAnsi="Times New Roman" w:cs="Times New Roman"/>
          <w:sz w:val="24"/>
          <w:szCs w:val="24"/>
        </w:rPr>
        <w:t xml:space="preserve"> целью приобщения детей дошкольного возраста к здоровому образу жизни, формированию интереса к физической культуре и спорту,</w:t>
      </w:r>
      <w:r w:rsidRPr="00DA50A1">
        <w:rPr>
          <w:rFonts w:ascii="Times New Roman" w:hAnsi="Times New Roman" w:cs="Times New Roman"/>
          <w:color w:val="000000"/>
          <w:sz w:val="24"/>
          <w:szCs w:val="24"/>
        </w:rPr>
        <w:t xml:space="preserve"> на базе </w:t>
      </w:r>
      <w:r w:rsidRPr="00DA50A1">
        <w:rPr>
          <w:rFonts w:ascii="Times New Roman" w:hAnsi="Times New Roman" w:cs="Times New Roman"/>
          <w:color w:val="000000"/>
          <w:sz w:val="24"/>
          <w:szCs w:val="24"/>
          <w:shd w:val="clear" w:color="auto" w:fill="FFFFFF"/>
        </w:rPr>
        <w:t xml:space="preserve">муниципальных дошкольных образовательных учреждений </w:t>
      </w:r>
      <w:r w:rsidRPr="00DA50A1">
        <w:rPr>
          <w:rFonts w:ascii="Times New Roman" w:hAnsi="Times New Roman" w:cs="Times New Roman"/>
          <w:color w:val="000000"/>
          <w:sz w:val="24"/>
          <w:szCs w:val="24"/>
        </w:rPr>
        <w:t>проводится городская  Спартакиада  воспитанников, (МДОУ№№ 21,22,  второй год практикуют проведение  спартакиады на городском стадионе).</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Под руководством управления образования, во всех дошкольных образовательных учреждениях медицинскими службами,  инструкторами по физической культуре </w:t>
      </w:r>
      <w:proofErr w:type="spellStart"/>
      <w:r w:rsidRPr="00DA50A1">
        <w:rPr>
          <w:rFonts w:ascii="Times New Roman" w:hAnsi="Times New Roman" w:cs="Times New Roman"/>
          <w:sz w:val="24"/>
          <w:szCs w:val="24"/>
        </w:rPr>
        <w:t>вёдется</w:t>
      </w:r>
      <w:proofErr w:type="spellEnd"/>
      <w:r w:rsidRPr="00DA50A1">
        <w:rPr>
          <w:rFonts w:ascii="Times New Roman" w:hAnsi="Times New Roman" w:cs="Times New Roman"/>
          <w:sz w:val="24"/>
          <w:szCs w:val="24"/>
        </w:rPr>
        <w:t xml:space="preserve"> мониторинг физического развития и состояния здоровья  воспитанников. </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lastRenderedPageBreak/>
        <w:t xml:space="preserve">  </w:t>
      </w:r>
      <w:r w:rsidRPr="00DA50A1">
        <w:rPr>
          <w:rFonts w:ascii="Times New Roman" w:hAnsi="Times New Roman" w:cs="Times New Roman"/>
          <w:bCs/>
          <w:sz w:val="24"/>
          <w:szCs w:val="24"/>
        </w:rPr>
        <w:t xml:space="preserve"> Для мотивации детей и родителей на приобщения к занятиям физкультурой и спортом,  с целью  сохранения  и укрепления  собственного  здоровья  в дошкольных учреждениях  создаются  буклеты,  выпускаются газеты, оформляются стенды.</w:t>
      </w:r>
      <w:r w:rsidRPr="00DA50A1">
        <w:rPr>
          <w:rFonts w:ascii="Times New Roman" w:hAnsi="Times New Roman" w:cs="Times New Roman"/>
          <w:sz w:val="24"/>
          <w:szCs w:val="24"/>
        </w:rPr>
        <w:t xml:space="preserve">  </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Так, дизайнерский проект  информационного стенда для дошкольников, педагогов и родителей: </w:t>
      </w:r>
      <w:proofErr w:type="gramStart"/>
      <w:r w:rsidRPr="00DA50A1">
        <w:rPr>
          <w:rFonts w:ascii="Times New Roman" w:hAnsi="Times New Roman" w:cs="Times New Roman"/>
          <w:sz w:val="24"/>
          <w:szCs w:val="24"/>
        </w:rPr>
        <w:t>«Сегодня  дети - завтра олимпийцы!»,  разработанный  инструктором  по физической культуре МДОУ №1 Потаповой Н.Ю.,  позволил  решать образовательные задачи по  формированию у детей начальных знаний:  о различных видах спорта,  Олимпийских  играх, о знаменитых спортсменах,  спортивной символики, о достижениях в спорте известных спортсменов страны, области и достижениях воспитанников   дошкольного учреждения Данный опыт работы широко транслируется  в педагогических коллективах.</w:t>
      </w:r>
      <w:proofErr w:type="gramEnd"/>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b/>
          <w:sz w:val="24"/>
          <w:szCs w:val="24"/>
        </w:rPr>
        <w:t xml:space="preserve">      </w:t>
      </w:r>
      <w:r w:rsidRPr="00DA50A1">
        <w:rPr>
          <w:rFonts w:ascii="Times New Roman" w:hAnsi="Times New Roman" w:cs="Times New Roman"/>
          <w:sz w:val="24"/>
          <w:szCs w:val="24"/>
        </w:rPr>
        <w:t xml:space="preserve">Работа дошкольных образовательных  учреждений ориентирована на создание обстановки, способствующей  формированию навыков  личной гигиены. Детей учат осознавать ценность здорового образа жизни, бережно относиться к своему здоровью, знакомят с элементарными правилами безопасного поведения. В МДОУ № 19   продолжает работу городская экспериментальная площадка «Формирование культуры здоровья субъектов </w:t>
      </w:r>
      <w:proofErr w:type="spellStart"/>
      <w:r w:rsidRPr="00DA50A1">
        <w:rPr>
          <w:rFonts w:ascii="Times New Roman" w:hAnsi="Times New Roman" w:cs="Times New Roman"/>
          <w:sz w:val="24"/>
          <w:szCs w:val="24"/>
        </w:rPr>
        <w:t>воспитательно</w:t>
      </w:r>
      <w:proofErr w:type="spellEnd"/>
      <w:r w:rsidRPr="00DA50A1">
        <w:rPr>
          <w:rFonts w:ascii="Times New Roman" w:hAnsi="Times New Roman" w:cs="Times New Roman"/>
          <w:sz w:val="24"/>
          <w:szCs w:val="24"/>
        </w:rPr>
        <w:t xml:space="preserve">-образовательного пространства», основной </w:t>
      </w:r>
      <w:proofErr w:type="gramStart"/>
      <w:r w:rsidRPr="00DA50A1">
        <w:rPr>
          <w:rFonts w:ascii="Times New Roman" w:hAnsi="Times New Roman" w:cs="Times New Roman"/>
          <w:sz w:val="24"/>
          <w:szCs w:val="24"/>
        </w:rPr>
        <w:t>целью</w:t>
      </w:r>
      <w:proofErr w:type="gramEnd"/>
      <w:r w:rsidRPr="00DA50A1">
        <w:rPr>
          <w:rFonts w:ascii="Times New Roman" w:hAnsi="Times New Roman" w:cs="Times New Roman"/>
          <w:sz w:val="24"/>
          <w:szCs w:val="24"/>
        </w:rPr>
        <w:t xml:space="preserve"> которой  является научить детей, родителей, педагогов бережно относиться к своему здоровью.</w:t>
      </w:r>
    </w:p>
    <w:p w:rsidR="00DA50A1" w:rsidRPr="00DA50A1" w:rsidRDefault="00DA50A1" w:rsidP="00DA50A1">
      <w:pPr>
        <w:spacing w:after="0" w:line="240" w:lineRule="auto"/>
        <w:ind w:firstLine="708"/>
        <w:jc w:val="both"/>
        <w:rPr>
          <w:rFonts w:ascii="Times New Roman" w:hAnsi="Times New Roman" w:cs="Times New Roman"/>
          <w:sz w:val="24"/>
          <w:szCs w:val="24"/>
        </w:rPr>
      </w:pPr>
      <w:r w:rsidRPr="00DA50A1">
        <w:rPr>
          <w:rFonts w:ascii="Times New Roman" w:hAnsi="Times New Roman" w:cs="Times New Roman"/>
          <w:sz w:val="24"/>
          <w:szCs w:val="24"/>
        </w:rPr>
        <w:t xml:space="preserve"> С целью развития двигательной активности и формирования интереса к спорту в дошкольных учреждениях на протяжении последних четырех лет организована работа кружков и секций:  в  дошкольных учреждениях  реализуется целевая программа «Здоровье». Разработаны и действуют сквозные программы по созданию единого </w:t>
      </w:r>
      <w:proofErr w:type="spellStart"/>
      <w:r w:rsidRPr="00DA50A1">
        <w:rPr>
          <w:rFonts w:ascii="Times New Roman" w:hAnsi="Times New Roman" w:cs="Times New Roman"/>
          <w:sz w:val="24"/>
          <w:szCs w:val="24"/>
        </w:rPr>
        <w:t>здоровъесберегающего</w:t>
      </w:r>
      <w:proofErr w:type="spellEnd"/>
      <w:r w:rsidRPr="00DA50A1">
        <w:rPr>
          <w:rFonts w:ascii="Times New Roman" w:hAnsi="Times New Roman" w:cs="Times New Roman"/>
          <w:sz w:val="24"/>
          <w:szCs w:val="24"/>
        </w:rPr>
        <w:t xml:space="preserve"> пространства: «Семья и здоровый малыш», «Здоровый малыш»  и т.д.</w:t>
      </w:r>
    </w:p>
    <w:p w:rsidR="00DA50A1" w:rsidRPr="00DA50A1" w:rsidRDefault="00DA50A1" w:rsidP="00DA50A1">
      <w:pPr>
        <w:spacing w:after="0" w:line="240" w:lineRule="auto"/>
        <w:ind w:firstLine="708"/>
        <w:jc w:val="both"/>
        <w:rPr>
          <w:rFonts w:ascii="Times New Roman" w:hAnsi="Times New Roman" w:cs="Times New Roman"/>
          <w:sz w:val="24"/>
          <w:szCs w:val="24"/>
        </w:rPr>
      </w:pPr>
      <w:r w:rsidRPr="00DA50A1">
        <w:rPr>
          <w:rFonts w:ascii="Times New Roman" w:hAnsi="Times New Roman" w:cs="Times New Roman"/>
          <w:sz w:val="24"/>
          <w:szCs w:val="24"/>
        </w:rPr>
        <w:t xml:space="preserve"> По дополнительному образованию в ДОУ реализуются адаптивные программы,  способствующие развитию творческо-двигательных способностей детей: «Водные фантазии», «Школа мяча», «</w:t>
      </w:r>
      <w:proofErr w:type="spellStart"/>
      <w:r w:rsidRPr="00DA50A1">
        <w:rPr>
          <w:rFonts w:ascii="Times New Roman" w:hAnsi="Times New Roman" w:cs="Times New Roman"/>
          <w:sz w:val="24"/>
          <w:szCs w:val="24"/>
        </w:rPr>
        <w:t>Игропластика</w:t>
      </w:r>
      <w:proofErr w:type="spellEnd"/>
      <w:r w:rsidRPr="00DA50A1">
        <w:rPr>
          <w:rFonts w:ascii="Times New Roman" w:hAnsi="Times New Roman" w:cs="Times New Roman"/>
          <w:sz w:val="24"/>
          <w:szCs w:val="24"/>
        </w:rPr>
        <w:t>».</w:t>
      </w:r>
    </w:p>
    <w:p w:rsidR="00DA50A1" w:rsidRPr="00DA50A1" w:rsidRDefault="00DA50A1" w:rsidP="00DA50A1">
      <w:pPr>
        <w:tabs>
          <w:tab w:val="left" w:pos="4275"/>
          <w:tab w:val="left" w:pos="5445"/>
        </w:tabs>
        <w:spacing w:after="0" w:line="240" w:lineRule="auto"/>
        <w:ind w:left="-120" w:right="135"/>
        <w:jc w:val="both"/>
        <w:rPr>
          <w:rFonts w:ascii="Times New Roman" w:hAnsi="Times New Roman" w:cs="Times New Roman"/>
          <w:sz w:val="24"/>
          <w:szCs w:val="24"/>
        </w:rPr>
      </w:pPr>
      <w:r w:rsidRPr="00DA50A1">
        <w:rPr>
          <w:rFonts w:ascii="Times New Roman" w:hAnsi="Times New Roman" w:cs="Times New Roman"/>
          <w:sz w:val="24"/>
          <w:szCs w:val="24"/>
        </w:rPr>
        <w:t xml:space="preserve">          С целью оптимизации двигательного режима, развития у детей интереса к физической культуре и здоровому образу жизни в МДОУ систематически проводятся во всех возрастных группах:</w:t>
      </w:r>
    </w:p>
    <w:p w:rsidR="00DA50A1" w:rsidRPr="00DA50A1" w:rsidRDefault="00DA50A1" w:rsidP="00DA50A1">
      <w:pPr>
        <w:numPr>
          <w:ilvl w:val="0"/>
          <w:numId w:val="6"/>
        </w:numPr>
        <w:tabs>
          <w:tab w:val="left" w:pos="4275"/>
          <w:tab w:val="left" w:pos="5445"/>
        </w:tabs>
        <w:spacing w:after="0" w:line="240" w:lineRule="auto"/>
        <w:ind w:right="135"/>
        <w:jc w:val="both"/>
        <w:rPr>
          <w:rFonts w:ascii="Times New Roman" w:hAnsi="Times New Roman" w:cs="Times New Roman"/>
          <w:sz w:val="24"/>
          <w:szCs w:val="24"/>
        </w:rPr>
      </w:pPr>
      <w:r w:rsidRPr="00DA50A1">
        <w:rPr>
          <w:rFonts w:ascii="Times New Roman" w:hAnsi="Times New Roman" w:cs="Times New Roman"/>
          <w:sz w:val="24"/>
          <w:szCs w:val="24"/>
        </w:rPr>
        <w:t>физкультурные досуги 1 раз в месяц, игры на воде («Волшебные превращения», «Сказочные человечки», «Веселые старты», «Молодецкие забавы», «Забавные гномы», «День водяного», «Морская сказка»);</w:t>
      </w:r>
    </w:p>
    <w:p w:rsidR="00DA50A1" w:rsidRPr="00DA50A1" w:rsidRDefault="00DA50A1" w:rsidP="00DA50A1">
      <w:pPr>
        <w:numPr>
          <w:ilvl w:val="0"/>
          <w:numId w:val="6"/>
        </w:numPr>
        <w:tabs>
          <w:tab w:val="left" w:pos="4275"/>
          <w:tab w:val="left" w:pos="5445"/>
        </w:tabs>
        <w:spacing w:after="0" w:line="240" w:lineRule="auto"/>
        <w:ind w:right="135"/>
        <w:jc w:val="both"/>
        <w:rPr>
          <w:rFonts w:ascii="Times New Roman" w:hAnsi="Times New Roman" w:cs="Times New Roman"/>
          <w:sz w:val="24"/>
          <w:szCs w:val="24"/>
        </w:rPr>
      </w:pPr>
      <w:r w:rsidRPr="00DA50A1">
        <w:rPr>
          <w:rFonts w:ascii="Times New Roman" w:hAnsi="Times New Roman" w:cs="Times New Roman"/>
          <w:sz w:val="24"/>
          <w:szCs w:val="24"/>
        </w:rPr>
        <w:t>спортивные праздники («День Нептуна», «Здравствуй, лето», «Сто затей для ста друзей»);</w:t>
      </w:r>
    </w:p>
    <w:p w:rsidR="00DA50A1" w:rsidRPr="00DA50A1" w:rsidRDefault="00DA50A1" w:rsidP="00DA50A1">
      <w:pPr>
        <w:numPr>
          <w:ilvl w:val="0"/>
          <w:numId w:val="6"/>
        </w:numPr>
        <w:tabs>
          <w:tab w:val="left" w:pos="4275"/>
          <w:tab w:val="left" w:pos="5445"/>
        </w:tabs>
        <w:spacing w:after="0" w:line="240" w:lineRule="auto"/>
        <w:ind w:right="135"/>
        <w:jc w:val="both"/>
        <w:rPr>
          <w:rFonts w:ascii="Times New Roman" w:hAnsi="Times New Roman" w:cs="Times New Roman"/>
          <w:sz w:val="24"/>
          <w:szCs w:val="24"/>
        </w:rPr>
      </w:pPr>
      <w:r w:rsidRPr="00DA50A1">
        <w:rPr>
          <w:rFonts w:ascii="Times New Roman" w:hAnsi="Times New Roman" w:cs="Times New Roman"/>
          <w:sz w:val="24"/>
          <w:szCs w:val="24"/>
        </w:rPr>
        <w:t>целевые прогулки и экскурсии к спортивным сооружениям города (на корт хоккейного клуба «Непобедимый», стадион СОШ № 5, городской стадион);</w:t>
      </w:r>
    </w:p>
    <w:p w:rsidR="00DA50A1" w:rsidRPr="00DA50A1" w:rsidRDefault="00DA50A1" w:rsidP="00DA50A1">
      <w:pPr>
        <w:numPr>
          <w:ilvl w:val="0"/>
          <w:numId w:val="6"/>
        </w:numPr>
        <w:tabs>
          <w:tab w:val="left" w:pos="4275"/>
          <w:tab w:val="left" w:pos="5445"/>
        </w:tabs>
        <w:spacing w:after="0" w:line="240" w:lineRule="auto"/>
        <w:ind w:right="135"/>
        <w:jc w:val="both"/>
        <w:rPr>
          <w:rFonts w:ascii="Times New Roman" w:hAnsi="Times New Roman" w:cs="Times New Roman"/>
          <w:sz w:val="24"/>
          <w:szCs w:val="24"/>
        </w:rPr>
      </w:pPr>
      <w:r w:rsidRPr="00DA50A1">
        <w:rPr>
          <w:rFonts w:ascii="Times New Roman" w:hAnsi="Times New Roman" w:cs="Times New Roman"/>
          <w:sz w:val="24"/>
          <w:szCs w:val="24"/>
        </w:rPr>
        <w:t>Дни Здоровья (1 раз в квартал);</w:t>
      </w:r>
    </w:p>
    <w:p w:rsidR="00DA50A1" w:rsidRPr="00DA50A1" w:rsidRDefault="00DA50A1" w:rsidP="00DA50A1">
      <w:pPr>
        <w:numPr>
          <w:ilvl w:val="0"/>
          <w:numId w:val="6"/>
        </w:numPr>
        <w:tabs>
          <w:tab w:val="left" w:pos="4275"/>
          <w:tab w:val="left" w:pos="5445"/>
        </w:tabs>
        <w:spacing w:after="0" w:line="240" w:lineRule="auto"/>
        <w:ind w:right="135"/>
        <w:jc w:val="both"/>
        <w:rPr>
          <w:rFonts w:ascii="Times New Roman" w:hAnsi="Times New Roman" w:cs="Times New Roman"/>
          <w:sz w:val="24"/>
          <w:szCs w:val="24"/>
        </w:rPr>
      </w:pPr>
      <w:r w:rsidRPr="00DA50A1">
        <w:rPr>
          <w:rFonts w:ascii="Times New Roman" w:hAnsi="Times New Roman" w:cs="Times New Roman"/>
          <w:sz w:val="24"/>
          <w:szCs w:val="24"/>
        </w:rPr>
        <w:t>День выпускника (1 раз в год с приглашением выпускников МДОУ) с    проведением спортивных досугов, эстафет.</w:t>
      </w:r>
    </w:p>
    <w:p w:rsidR="00DA50A1" w:rsidRPr="00DA50A1" w:rsidRDefault="00DA50A1" w:rsidP="00DA50A1">
      <w:pPr>
        <w:spacing w:after="0" w:line="240" w:lineRule="auto"/>
        <w:ind w:left="-180"/>
        <w:jc w:val="both"/>
        <w:rPr>
          <w:rFonts w:ascii="Times New Roman" w:hAnsi="Times New Roman" w:cs="Times New Roman"/>
          <w:sz w:val="24"/>
          <w:szCs w:val="24"/>
        </w:rPr>
      </w:pPr>
      <w:r w:rsidRPr="00DA50A1">
        <w:rPr>
          <w:rFonts w:ascii="Times New Roman" w:hAnsi="Times New Roman" w:cs="Times New Roman"/>
          <w:sz w:val="24"/>
          <w:szCs w:val="24"/>
        </w:rPr>
        <w:t xml:space="preserve">      Разработана и реализуется программа проведения каникул, позволяющая детям использовать накопленный двигательный опыт и получить заряд положительных эмоций.</w:t>
      </w:r>
    </w:p>
    <w:p w:rsidR="00DA50A1" w:rsidRPr="00DA50A1" w:rsidRDefault="00DA50A1" w:rsidP="00DA50A1">
      <w:pPr>
        <w:spacing w:after="0" w:line="240" w:lineRule="auto"/>
        <w:ind w:left="-181"/>
        <w:jc w:val="both"/>
        <w:rPr>
          <w:rFonts w:ascii="Times New Roman" w:hAnsi="Times New Roman" w:cs="Times New Roman"/>
          <w:sz w:val="24"/>
          <w:szCs w:val="24"/>
        </w:rPr>
      </w:pPr>
      <w:r w:rsidRPr="00DA50A1">
        <w:rPr>
          <w:rFonts w:ascii="Times New Roman" w:hAnsi="Times New Roman" w:cs="Times New Roman"/>
          <w:sz w:val="24"/>
          <w:szCs w:val="24"/>
        </w:rPr>
        <w:t xml:space="preserve">        Совместно с родителями регулярно проводятся спортивные развлечения:                  Веселые старты, Молодецкие забавы, Мама, папа, я – спортивная семья; организуются туристические выходы на природу.</w:t>
      </w:r>
    </w:p>
    <w:p w:rsidR="00DA50A1" w:rsidRPr="00DA50A1" w:rsidRDefault="00DA50A1" w:rsidP="00DA50A1">
      <w:pPr>
        <w:tabs>
          <w:tab w:val="left" w:pos="4275"/>
          <w:tab w:val="left" w:pos="5445"/>
        </w:tabs>
        <w:spacing w:after="0" w:line="240" w:lineRule="auto"/>
        <w:ind w:left="-120" w:right="135"/>
        <w:jc w:val="both"/>
        <w:rPr>
          <w:rFonts w:ascii="Times New Roman" w:hAnsi="Times New Roman" w:cs="Times New Roman"/>
          <w:sz w:val="24"/>
          <w:szCs w:val="24"/>
        </w:rPr>
      </w:pPr>
      <w:r w:rsidRPr="00DA50A1">
        <w:rPr>
          <w:rFonts w:ascii="Times New Roman" w:hAnsi="Times New Roman" w:cs="Times New Roman"/>
          <w:sz w:val="24"/>
          <w:szCs w:val="24"/>
        </w:rPr>
        <w:t xml:space="preserve">     В дошкольных учреждениях осуществляется  систематическое взаимодействие с родителями воспитанников по следующим направлениям:</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-повышение уровня компетентности родителей  по вопросам физического развития, сохранения и укрепления здоровья детей (проведение лекций, консультаций специалистов, тематических выставок). Для родителей организована  «Материнская школа здоровья»  на базе  МДОУ № 19. </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В каждом дошкольном учреждении выпускается своя  газета, где освещаются вопросы сохранения и укрепления здоровья детей и взрослых, как прививать детям любовь к спорту, каких  успехов добиваются дети в обучении плаванию.</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lastRenderedPageBreak/>
        <w:t xml:space="preserve">       В  муниципальных дошкольных образовательных учреждениях стало традицией  ежегодно проводить осенний марафон, спартакиады  с детьми  и сотрудниками, игры: «Зарница», «Зимние забавы», праздники посвященные Дню защиты детей, проведение дней здоровья, совместные праздники родителей и детей «Папа, мама </w:t>
      </w:r>
      <w:proofErr w:type="gramStart"/>
      <w:r w:rsidRPr="00DA50A1">
        <w:rPr>
          <w:rFonts w:ascii="Times New Roman" w:hAnsi="Times New Roman" w:cs="Times New Roman"/>
          <w:sz w:val="24"/>
          <w:szCs w:val="24"/>
        </w:rPr>
        <w:t>я-</w:t>
      </w:r>
      <w:proofErr w:type="gramEnd"/>
      <w:r w:rsidRPr="00DA50A1">
        <w:rPr>
          <w:rFonts w:ascii="Times New Roman" w:hAnsi="Times New Roman" w:cs="Times New Roman"/>
          <w:sz w:val="24"/>
          <w:szCs w:val="24"/>
        </w:rPr>
        <w:t xml:space="preserve"> спортивная семья». </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В июне  выпускники детских садов №№ 22, 23  показали свою готовность к труду и обороне. Впервые на городском стадионе было организовано тестирование по выполнению норм ГТО для самых маленьких участников, детей семи лет.  На городской стадион приглашались все выпускники подготовительных групп, но отозвались только 14 человек. Ребята прошли семь видов испытаний. Малыши бегали на дистанциях 30 метров и километр, метали теннисный мяч в обруч, выполняли силовые упражнения, прыгали в длину, демонстрировали гибкость.</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Оздоровление нации – важнейшая задача государства, а потому сдача норм ГТО практикуется уже с дошкольного возраста. Для некоторых родителей представляет сложность регистрация на сайте ГТО. Однако, как говорит специалист центра тестирования, процедура не должна представлять каких-то затруднений, тем более</w:t>
      </w:r>
      <w:proofErr w:type="gramStart"/>
      <w:r w:rsidRPr="00DA50A1">
        <w:rPr>
          <w:rFonts w:ascii="Times New Roman" w:hAnsi="Times New Roman" w:cs="Times New Roman"/>
          <w:sz w:val="24"/>
          <w:szCs w:val="24"/>
        </w:rPr>
        <w:t>,</w:t>
      </w:r>
      <w:proofErr w:type="gramEnd"/>
      <w:r w:rsidRPr="00DA50A1">
        <w:rPr>
          <w:rFonts w:ascii="Times New Roman" w:hAnsi="Times New Roman" w:cs="Times New Roman"/>
          <w:sz w:val="24"/>
          <w:szCs w:val="24"/>
        </w:rPr>
        <w:t xml:space="preserve"> что всегда можно обратиться за помощью в центр на городском стадионе. Дети уже в детском саду получат  знак ГТО, у них появится мотивация продолжить подготовку в школе, и так далее.</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Результаты, полученные ребятами, размещаются специалистом на сайте сдачи норм ГТО. Сколько ребят заслуживают золотого значка, станет известно совсем скоро, об этом сообщит газета «Саянские зори».</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Мероприятие прошло удачно, в  2020 году будет проведен фестиваль ГТО, к участию в котором пригласят все детские сады города.</w:t>
      </w: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noProof/>
          <w:sz w:val="24"/>
          <w:szCs w:val="24"/>
        </w:rPr>
        <w:drawing>
          <wp:inline distT="0" distB="0" distL="0" distR="0" wp14:anchorId="19CC9FF4" wp14:editId="5A2124C9">
            <wp:extent cx="1717040" cy="1143000"/>
            <wp:effectExtent l="0" t="0" r="0" b="0"/>
            <wp:docPr id="11" name="Рисунок 11" descr="Описание: http://www.admsayansk.ru/pub/img/News/6539/IMG_2020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admsayansk.ru/pub/img/News/6539/IMG_2020_s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7040" cy="1143000"/>
                    </a:xfrm>
                    <a:prstGeom prst="rect">
                      <a:avLst/>
                    </a:prstGeom>
                    <a:noFill/>
                    <a:ln>
                      <a:noFill/>
                    </a:ln>
                  </pic:spPr>
                </pic:pic>
              </a:graphicData>
            </a:graphic>
          </wp:inline>
        </w:drawing>
      </w:r>
    </w:p>
    <w:p w:rsidR="00DA50A1" w:rsidRPr="00DA50A1" w:rsidRDefault="00DA50A1" w:rsidP="00DA50A1">
      <w:pPr>
        <w:spacing w:after="0" w:line="240" w:lineRule="auto"/>
        <w:jc w:val="both"/>
        <w:rPr>
          <w:rFonts w:ascii="Times New Roman" w:hAnsi="Times New Roman" w:cs="Times New Roman"/>
          <w:sz w:val="24"/>
          <w:szCs w:val="24"/>
        </w:rPr>
      </w:pPr>
    </w:p>
    <w:p w:rsidR="00DA50A1" w:rsidRPr="00DA50A1" w:rsidRDefault="00DA50A1" w:rsidP="00DA50A1">
      <w:pPr>
        <w:spacing w:after="0" w:line="240" w:lineRule="auto"/>
        <w:jc w:val="both"/>
        <w:rPr>
          <w:rFonts w:ascii="Times New Roman" w:hAnsi="Times New Roman" w:cs="Times New Roman"/>
          <w:sz w:val="24"/>
          <w:szCs w:val="24"/>
        </w:rPr>
      </w:pPr>
      <w:r w:rsidRPr="00DA50A1">
        <w:rPr>
          <w:rFonts w:ascii="Times New Roman" w:hAnsi="Times New Roman" w:cs="Times New Roman"/>
          <w:sz w:val="24"/>
          <w:szCs w:val="24"/>
        </w:rPr>
        <w:t xml:space="preserve">   </w:t>
      </w:r>
      <w:r w:rsidRPr="00DA50A1">
        <w:rPr>
          <w:rFonts w:ascii="Times New Roman" w:hAnsi="Times New Roman" w:cs="Times New Roman"/>
          <w:b/>
          <w:sz w:val="24"/>
          <w:szCs w:val="24"/>
        </w:rPr>
        <w:t>Основными проблемами физического воспитания в дошкольных   учреждениях города   остаются:</w:t>
      </w:r>
    </w:p>
    <w:p w:rsidR="00DA50A1" w:rsidRPr="00DA50A1" w:rsidRDefault="00DA50A1" w:rsidP="00DA50A1">
      <w:pPr>
        <w:numPr>
          <w:ilvl w:val="0"/>
          <w:numId w:val="7"/>
        </w:numPr>
        <w:spacing w:after="0" w:line="240" w:lineRule="auto"/>
        <w:jc w:val="both"/>
        <w:rPr>
          <w:rFonts w:ascii="Times New Roman" w:hAnsi="Times New Roman" w:cs="Times New Roman"/>
          <w:b/>
          <w:sz w:val="24"/>
          <w:szCs w:val="24"/>
        </w:rPr>
      </w:pPr>
      <w:r w:rsidRPr="00DA50A1">
        <w:rPr>
          <w:rFonts w:ascii="Times New Roman" w:hAnsi="Times New Roman" w:cs="Times New Roman"/>
          <w:sz w:val="24"/>
          <w:szCs w:val="24"/>
        </w:rPr>
        <w:t>низкий уровень компетентности родителей  в вопросах сохранения и укрепления здоровья детей, формирования привычки здорового образа жизни;</w:t>
      </w:r>
    </w:p>
    <w:p w:rsidR="00DA50A1" w:rsidRPr="00DA50A1" w:rsidRDefault="00DA50A1" w:rsidP="00DA50A1">
      <w:pPr>
        <w:numPr>
          <w:ilvl w:val="0"/>
          <w:numId w:val="7"/>
        </w:numPr>
        <w:spacing w:after="0" w:line="240" w:lineRule="auto"/>
        <w:jc w:val="both"/>
        <w:rPr>
          <w:rFonts w:ascii="Times New Roman" w:hAnsi="Times New Roman" w:cs="Times New Roman"/>
          <w:b/>
          <w:sz w:val="24"/>
          <w:szCs w:val="24"/>
        </w:rPr>
      </w:pPr>
      <w:r w:rsidRPr="00DA50A1">
        <w:rPr>
          <w:rFonts w:ascii="Times New Roman" w:hAnsi="Times New Roman" w:cs="Times New Roman"/>
          <w:sz w:val="24"/>
          <w:szCs w:val="24"/>
        </w:rPr>
        <w:t xml:space="preserve">недостаточная оснащённость спортивным оборудованием и инвентарём дошкольных учреждений: спортивными модулями, мячами, коньками, лыжами и пр.; </w:t>
      </w:r>
    </w:p>
    <w:p w:rsidR="00DA50A1" w:rsidRPr="00DA50A1" w:rsidRDefault="00DA50A1" w:rsidP="00DA50A1">
      <w:pPr>
        <w:numPr>
          <w:ilvl w:val="0"/>
          <w:numId w:val="7"/>
        </w:numPr>
        <w:spacing w:after="0" w:line="240" w:lineRule="auto"/>
        <w:jc w:val="both"/>
        <w:rPr>
          <w:rFonts w:ascii="Times New Roman" w:hAnsi="Times New Roman" w:cs="Times New Roman"/>
          <w:b/>
          <w:sz w:val="24"/>
          <w:szCs w:val="24"/>
        </w:rPr>
      </w:pPr>
      <w:r w:rsidRPr="00DA50A1">
        <w:rPr>
          <w:rFonts w:ascii="Times New Roman" w:hAnsi="Times New Roman" w:cs="Times New Roman"/>
          <w:sz w:val="24"/>
          <w:szCs w:val="24"/>
        </w:rPr>
        <w:t>недостаточный уровень  предметно-развивающей среды, направленной на физическое развитие ребенка;</w:t>
      </w:r>
    </w:p>
    <w:p w:rsidR="00DA50A1" w:rsidRPr="00DA50A1" w:rsidRDefault="00DA50A1" w:rsidP="000941FD">
      <w:pPr>
        <w:numPr>
          <w:ilvl w:val="0"/>
          <w:numId w:val="7"/>
        </w:numPr>
        <w:spacing w:after="0" w:line="240" w:lineRule="auto"/>
        <w:jc w:val="both"/>
        <w:rPr>
          <w:rFonts w:ascii="Times New Roman" w:hAnsi="Times New Roman" w:cs="Times New Roman"/>
          <w:b/>
          <w:sz w:val="24"/>
          <w:szCs w:val="24"/>
        </w:rPr>
      </w:pPr>
      <w:r w:rsidRPr="00DA50A1">
        <w:rPr>
          <w:rFonts w:ascii="Times New Roman" w:hAnsi="Times New Roman" w:cs="Times New Roman"/>
          <w:sz w:val="24"/>
          <w:szCs w:val="24"/>
        </w:rPr>
        <w:t xml:space="preserve">слабо активизирована деятельность инструкторов </w:t>
      </w:r>
      <w:proofErr w:type="gramStart"/>
      <w:r w:rsidRPr="00DA50A1">
        <w:rPr>
          <w:rFonts w:ascii="Times New Roman" w:hAnsi="Times New Roman" w:cs="Times New Roman"/>
          <w:sz w:val="24"/>
          <w:szCs w:val="24"/>
        </w:rPr>
        <w:t>по физической культуре по осуществлению дифференцированного подхода к детям на занятиях с учетом</w:t>
      </w:r>
      <w:proofErr w:type="gramEnd"/>
      <w:r w:rsidRPr="00DA50A1">
        <w:rPr>
          <w:rFonts w:ascii="Times New Roman" w:hAnsi="Times New Roman" w:cs="Times New Roman"/>
          <w:sz w:val="24"/>
          <w:szCs w:val="24"/>
        </w:rPr>
        <w:t xml:space="preserve"> их физического развития и здоровья.</w:t>
      </w:r>
    </w:p>
    <w:p w:rsidR="00DA50A1" w:rsidRPr="00CC69B0" w:rsidRDefault="000941FD" w:rsidP="000941FD">
      <w:pPr>
        <w:spacing w:after="0" w:line="240" w:lineRule="auto"/>
        <w:jc w:val="both"/>
        <w:rPr>
          <w:rFonts w:ascii="Times New Roman" w:hAnsi="Times New Roman" w:cs="Times New Roman"/>
          <w:sz w:val="24"/>
          <w:szCs w:val="24"/>
        </w:rPr>
      </w:pPr>
      <w:r w:rsidRPr="00CC69B0">
        <w:rPr>
          <w:rFonts w:ascii="Times New Roman" w:hAnsi="Times New Roman" w:cs="Times New Roman"/>
          <w:b/>
          <w:sz w:val="24"/>
          <w:szCs w:val="24"/>
        </w:rPr>
        <w:t>Вывод</w:t>
      </w:r>
      <w:r w:rsidRPr="00CC69B0">
        <w:rPr>
          <w:rFonts w:ascii="Times New Roman" w:hAnsi="Times New Roman" w:cs="Times New Roman"/>
          <w:sz w:val="24"/>
          <w:szCs w:val="24"/>
        </w:rPr>
        <w:t xml:space="preserve">: </w:t>
      </w:r>
    </w:p>
    <w:p w:rsidR="000941FD" w:rsidRPr="00CC69B0" w:rsidRDefault="000941FD" w:rsidP="000941FD">
      <w:pPr>
        <w:spacing w:after="0" w:line="240" w:lineRule="auto"/>
        <w:jc w:val="both"/>
        <w:rPr>
          <w:rFonts w:ascii="Times New Roman" w:hAnsi="Times New Roman" w:cs="Times New Roman"/>
          <w:sz w:val="24"/>
          <w:szCs w:val="24"/>
        </w:rPr>
      </w:pPr>
      <w:r w:rsidRPr="00CC69B0">
        <w:rPr>
          <w:rFonts w:ascii="Times New Roman" w:hAnsi="Times New Roman" w:cs="Times New Roman"/>
          <w:sz w:val="24"/>
          <w:szCs w:val="24"/>
        </w:rPr>
        <w:t>- для реализации федерального государственного образовательного стандарта дошкольного образования на территории муниципального образования «город Саянск» созданы  необходимые  нормативно – правовые, кадровые, материально – технические, финансовые  условия.</w:t>
      </w:r>
    </w:p>
    <w:p w:rsidR="000941FD" w:rsidRPr="00CC69B0" w:rsidRDefault="000941FD" w:rsidP="000941FD">
      <w:pPr>
        <w:spacing w:after="0" w:line="240" w:lineRule="auto"/>
        <w:jc w:val="both"/>
        <w:rPr>
          <w:rFonts w:ascii="Times New Roman" w:hAnsi="Times New Roman" w:cs="Times New Roman"/>
          <w:sz w:val="24"/>
          <w:szCs w:val="24"/>
        </w:rPr>
      </w:pPr>
      <w:r w:rsidRPr="00CC69B0">
        <w:rPr>
          <w:rFonts w:ascii="Times New Roman" w:hAnsi="Times New Roman" w:cs="Times New Roman"/>
          <w:sz w:val="24"/>
          <w:szCs w:val="24"/>
        </w:rPr>
        <w:t xml:space="preserve"> - Создана системы непрерывного профессионального развития педагогов, обеспечивающая  готовность к  успешной   реализации ФГОС </w:t>
      </w:r>
      <w:proofErr w:type="gramStart"/>
      <w:r w:rsidRPr="00CC69B0">
        <w:rPr>
          <w:rFonts w:ascii="Times New Roman" w:hAnsi="Times New Roman" w:cs="Times New Roman"/>
          <w:sz w:val="24"/>
          <w:szCs w:val="24"/>
        </w:rPr>
        <w:t>ДО</w:t>
      </w:r>
      <w:proofErr w:type="gramEnd"/>
      <w:r w:rsidRPr="00CC69B0">
        <w:rPr>
          <w:rFonts w:ascii="Times New Roman" w:hAnsi="Times New Roman" w:cs="Times New Roman"/>
          <w:sz w:val="24"/>
          <w:szCs w:val="24"/>
        </w:rPr>
        <w:t xml:space="preserve">. </w:t>
      </w:r>
    </w:p>
    <w:p w:rsidR="000941FD" w:rsidRPr="00CC69B0" w:rsidRDefault="000941FD" w:rsidP="000941FD">
      <w:pPr>
        <w:spacing w:after="0" w:line="240" w:lineRule="auto"/>
        <w:jc w:val="both"/>
        <w:rPr>
          <w:rFonts w:ascii="Times New Roman" w:hAnsi="Times New Roman" w:cs="Times New Roman"/>
          <w:sz w:val="24"/>
          <w:szCs w:val="24"/>
        </w:rPr>
      </w:pPr>
      <w:r w:rsidRPr="00CC69B0">
        <w:rPr>
          <w:rFonts w:ascii="Times New Roman" w:hAnsi="Times New Roman" w:cs="Times New Roman"/>
          <w:sz w:val="24"/>
          <w:szCs w:val="24"/>
        </w:rPr>
        <w:t xml:space="preserve">- Продолжается работа по формированию  субъектной позиции педагогов в отношении реализации ФГОС </w:t>
      </w:r>
      <w:proofErr w:type="gramStart"/>
      <w:r w:rsidRPr="00CC69B0">
        <w:rPr>
          <w:rFonts w:ascii="Times New Roman" w:hAnsi="Times New Roman" w:cs="Times New Roman"/>
          <w:sz w:val="24"/>
          <w:szCs w:val="24"/>
        </w:rPr>
        <w:t>ДО</w:t>
      </w:r>
      <w:proofErr w:type="gramEnd"/>
      <w:r w:rsidRPr="00CC69B0">
        <w:rPr>
          <w:rFonts w:ascii="Times New Roman" w:hAnsi="Times New Roman" w:cs="Times New Roman"/>
          <w:sz w:val="24"/>
          <w:szCs w:val="24"/>
        </w:rPr>
        <w:t>.</w:t>
      </w:r>
    </w:p>
    <w:p w:rsidR="000941FD" w:rsidRPr="00CC69B0" w:rsidRDefault="000941FD" w:rsidP="000941FD">
      <w:pPr>
        <w:spacing w:after="0" w:line="240" w:lineRule="auto"/>
        <w:jc w:val="both"/>
        <w:rPr>
          <w:rFonts w:ascii="Times New Roman" w:hAnsi="Times New Roman" w:cs="Times New Roman"/>
          <w:sz w:val="24"/>
          <w:szCs w:val="24"/>
        </w:rPr>
      </w:pPr>
      <w:r w:rsidRPr="00CC69B0">
        <w:rPr>
          <w:rFonts w:ascii="Times New Roman" w:hAnsi="Times New Roman" w:cs="Times New Roman"/>
          <w:sz w:val="24"/>
          <w:szCs w:val="24"/>
        </w:rPr>
        <w:t xml:space="preserve"> - Формируется осознанная готовность педагогов ДОО к реализации ФГОС </w:t>
      </w:r>
      <w:proofErr w:type="gramStart"/>
      <w:r w:rsidRPr="00CC69B0">
        <w:rPr>
          <w:rFonts w:ascii="Times New Roman" w:hAnsi="Times New Roman" w:cs="Times New Roman"/>
          <w:sz w:val="24"/>
          <w:szCs w:val="24"/>
        </w:rPr>
        <w:t>ДО</w:t>
      </w:r>
      <w:proofErr w:type="gramEnd"/>
      <w:r w:rsidRPr="00CC69B0">
        <w:rPr>
          <w:rFonts w:ascii="Times New Roman" w:hAnsi="Times New Roman" w:cs="Times New Roman"/>
          <w:sz w:val="24"/>
          <w:szCs w:val="24"/>
        </w:rPr>
        <w:t xml:space="preserve">. </w:t>
      </w:r>
    </w:p>
    <w:p w:rsidR="000941FD" w:rsidRPr="00CC69B0" w:rsidRDefault="000941FD" w:rsidP="000941FD">
      <w:pPr>
        <w:spacing w:after="0" w:line="240" w:lineRule="auto"/>
        <w:jc w:val="both"/>
        <w:rPr>
          <w:rFonts w:ascii="Times New Roman" w:hAnsi="Times New Roman" w:cs="Times New Roman"/>
          <w:sz w:val="24"/>
          <w:szCs w:val="24"/>
        </w:rPr>
      </w:pPr>
      <w:r w:rsidRPr="00CC69B0">
        <w:rPr>
          <w:rFonts w:ascii="Times New Roman" w:hAnsi="Times New Roman" w:cs="Times New Roman"/>
          <w:sz w:val="24"/>
          <w:szCs w:val="24"/>
        </w:rPr>
        <w:t xml:space="preserve"> -  Идет процесс </w:t>
      </w:r>
      <w:proofErr w:type="gramStart"/>
      <w:r w:rsidRPr="00CC69B0">
        <w:rPr>
          <w:rFonts w:ascii="Times New Roman" w:hAnsi="Times New Roman" w:cs="Times New Roman"/>
          <w:sz w:val="24"/>
          <w:szCs w:val="24"/>
        </w:rPr>
        <w:t>формирования основ культуры   педагогической рефлексии собственной профессиональной  деятельности  педагогов</w:t>
      </w:r>
      <w:proofErr w:type="gramEnd"/>
      <w:r w:rsidRPr="00CC69B0">
        <w:rPr>
          <w:rFonts w:ascii="Times New Roman" w:hAnsi="Times New Roman" w:cs="Times New Roman"/>
          <w:sz w:val="24"/>
          <w:szCs w:val="24"/>
        </w:rPr>
        <w:t>.</w:t>
      </w:r>
    </w:p>
    <w:p w:rsidR="000941FD" w:rsidRPr="00CC69B0" w:rsidRDefault="000941FD" w:rsidP="000941FD">
      <w:pPr>
        <w:spacing w:after="0" w:line="240" w:lineRule="auto"/>
        <w:jc w:val="both"/>
        <w:rPr>
          <w:rFonts w:ascii="Times New Roman" w:hAnsi="Times New Roman" w:cs="Times New Roman"/>
          <w:sz w:val="24"/>
          <w:szCs w:val="24"/>
        </w:rPr>
      </w:pPr>
      <w:r w:rsidRPr="00CC69B0">
        <w:rPr>
          <w:rFonts w:ascii="Times New Roman" w:eastAsia="Times New Roman" w:hAnsi="Times New Roman" w:cs="Times New Roman"/>
          <w:sz w:val="24"/>
          <w:szCs w:val="24"/>
        </w:rPr>
        <w:lastRenderedPageBreak/>
        <w:t xml:space="preserve">   </w:t>
      </w:r>
      <w:r w:rsidRPr="00CC69B0">
        <w:rPr>
          <w:rFonts w:ascii="Times New Roman" w:hAnsi="Times New Roman" w:cs="Times New Roman"/>
          <w:sz w:val="24"/>
          <w:szCs w:val="24"/>
        </w:rPr>
        <w:t xml:space="preserve">  Федеральный государственный образовательный стандарт дошкольного образования на территории муниципального образования «город Саянск» введен и реализуется.</w:t>
      </w:r>
    </w:p>
    <w:p w:rsidR="000941FD" w:rsidRDefault="000941FD" w:rsidP="000941FD">
      <w:pPr>
        <w:spacing w:after="0" w:line="240" w:lineRule="auto"/>
        <w:jc w:val="both"/>
        <w:rPr>
          <w:rFonts w:ascii="Times New Roman" w:hAnsi="Times New Roman" w:cs="Times New Roman"/>
          <w:b/>
          <w:sz w:val="24"/>
          <w:szCs w:val="24"/>
        </w:rPr>
      </w:pPr>
      <w:r w:rsidRPr="00D87000">
        <w:rPr>
          <w:rFonts w:ascii="Times New Roman" w:hAnsi="Times New Roman" w:cs="Times New Roman"/>
          <w:b/>
          <w:sz w:val="24"/>
          <w:szCs w:val="24"/>
        </w:rPr>
        <w:t xml:space="preserve"> </w:t>
      </w:r>
      <w:r w:rsidR="00D87000" w:rsidRPr="00D87000">
        <w:rPr>
          <w:rFonts w:ascii="Times New Roman" w:hAnsi="Times New Roman" w:cs="Times New Roman"/>
          <w:b/>
          <w:sz w:val="24"/>
          <w:szCs w:val="24"/>
        </w:rPr>
        <w:t xml:space="preserve"> Проблемы в системе дошкольного образования</w:t>
      </w:r>
      <w:r w:rsidR="00D87000">
        <w:rPr>
          <w:rFonts w:ascii="Times New Roman" w:hAnsi="Times New Roman" w:cs="Times New Roman"/>
          <w:b/>
          <w:sz w:val="24"/>
          <w:szCs w:val="24"/>
        </w:rPr>
        <w:t>:</w:t>
      </w:r>
    </w:p>
    <w:p w:rsidR="00547959" w:rsidRPr="00726AF5" w:rsidRDefault="00797C80" w:rsidP="005479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87000" w:rsidRPr="00D87000">
        <w:rPr>
          <w:rFonts w:ascii="Times New Roman" w:hAnsi="Times New Roman" w:cs="Times New Roman"/>
          <w:sz w:val="24"/>
          <w:szCs w:val="24"/>
        </w:rPr>
        <w:t xml:space="preserve">По состоянию на 01.06.2019 года  в городе </w:t>
      </w:r>
      <w:r>
        <w:rPr>
          <w:rFonts w:ascii="Times New Roman" w:hAnsi="Times New Roman" w:cs="Times New Roman"/>
          <w:sz w:val="24"/>
          <w:szCs w:val="24"/>
        </w:rPr>
        <w:t xml:space="preserve"> </w:t>
      </w:r>
      <w:r w:rsidR="00D87000" w:rsidRPr="00D87000">
        <w:rPr>
          <w:rFonts w:ascii="Times New Roman" w:hAnsi="Times New Roman" w:cs="Times New Roman"/>
          <w:sz w:val="24"/>
          <w:szCs w:val="24"/>
        </w:rPr>
        <w:t>обеспечена</w:t>
      </w:r>
      <w:r>
        <w:rPr>
          <w:rFonts w:ascii="Times New Roman" w:hAnsi="Times New Roman" w:cs="Times New Roman"/>
          <w:sz w:val="24"/>
          <w:szCs w:val="24"/>
        </w:rPr>
        <w:t xml:space="preserve">  </w:t>
      </w:r>
      <w:r w:rsidR="00D87000" w:rsidRPr="00D87000">
        <w:rPr>
          <w:rFonts w:ascii="Times New Roman" w:hAnsi="Times New Roman" w:cs="Times New Roman"/>
          <w:sz w:val="24"/>
          <w:szCs w:val="24"/>
        </w:rPr>
        <w:t xml:space="preserve"> стопроцентная     доступность услуг дошкольного  образования  для  детей  в возрасте от   </w:t>
      </w:r>
      <w:r w:rsidR="00547959">
        <w:rPr>
          <w:rFonts w:ascii="Times New Roman" w:hAnsi="Times New Roman" w:cs="Times New Roman"/>
          <w:sz w:val="24"/>
          <w:szCs w:val="24"/>
        </w:rPr>
        <w:t xml:space="preserve">одного   года   до  восьми  лет, но </w:t>
      </w:r>
      <w:r w:rsidR="00547959" w:rsidRPr="00547959">
        <w:rPr>
          <w:rFonts w:ascii="Times New Roman" w:hAnsi="Times New Roman" w:cs="Times New Roman"/>
          <w:sz w:val="24"/>
          <w:szCs w:val="24"/>
        </w:rPr>
        <w:t xml:space="preserve"> </w:t>
      </w:r>
      <w:r w:rsidR="00547959">
        <w:rPr>
          <w:rFonts w:ascii="Times New Roman" w:hAnsi="Times New Roman" w:cs="Times New Roman"/>
          <w:sz w:val="24"/>
          <w:szCs w:val="24"/>
        </w:rPr>
        <w:t>г</w:t>
      </w:r>
      <w:r w:rsidR="00547959" w:rsidRPr="00726AF5">
        <w:rPr>
          <w:rFonts w:ascii="Times New Roman" w:hAnsi="Times New Roman" w:cs="Times New Roman"/>
          <w:sz w:val="24"/>
          <w:szCs w:val="24"/>
        </w:rPr>
        <w:t>рупп</w:t>
      </w:r>
      <w:r w:rsidR="00547959">
        <w:rPr>
          <w:rFonts w:ascii="Times New Roman" w:hAnsi="Times New Roman" w:cs="Times New Roman"/>
          <w:sz w:val="24"/>
          <w:szCs w:val="24"/>
        </w:rPr>
        <w:t xml:space="preserve">ы  </w:t>
      </w:r>
      <w:r w:rsidR="00547959" w:rsidRPr="00726AF5">
        <w:rPr>
          <w:rFonts w:ascii="Times New Roman" w:hAnsi="Times New Roman" w:cs="Times New Roman"/>
          <w:sz w:val="24"/>
          <w:szCs w:val="24"/>
        </w:rPr>
        <w:t xml:space="preserve"> для детей в возрасте  с 2 месяцев до 1 года </w:t>
      </w:r>
      <w:r w:rsidR="00547959">
        <w:rPr>
          <w:rFonts w:ascii="Times New Roman" w:hAnsi="Times New Roman" w:cs="Times New Roman"/>
          <w:sz w:val="24"/>
          <w:szCs w:val="24"/>
        </w:rPr>
        <w:t xml:space="preserve"> не функционируют</w:t>
      </w:r>
      <w:proofErr w:type="gramStart"/>
      <w:r w:rsidR="00547959">
        <w:rPr>
          <w:rFonts w:ascii="Times New Roman" w:hAnsi="Times New Roman" w:cs="Times New Roman"/>
          <w:sz w:val="24"/>
          <w:szCs w:val="24"/>
        </w:rPr>
        <w:t xml:space="preserve"> </w:t>
      </w:r>
      <w:r w:rsidR="00547959" w:rsidRPr="00726AF5">
        <w:rPr>
          <w:rFonts w:ascii="Times New Roman" w:hAnsi="Times New Roman" w:cs="Times New Roman"/>
          <w:sz w:val="24"/>
          <w:szCs w:val="24"/>
        </w:rPr>
        <w:t>,</w:t>
      </w:r>
      <w:proofErr w:type="gramEnd"/>
      <w:r w:rsidR="00547959" w:rsidRPr="00726AF5">
        <w:rPr>
          <w:rFonts w:ascii="Times New Roman" w:hAnsi="Times New Roman" w:cs="Times New Roman"/>
          <w:sz w:val="24"/>
          <w:szCs w:val="24"/>
        </w:rPr>
        <w:t xml:space="preserve"> так как   в них нет потребности населения, заявлений от родителей  (законных представителей) </w:t>
      </w:r>
      <w:r w:rsidR="00547959">
        <w:rPr>
          <w:rFonts w:ascii="Times New Roman" w:hAnsi="Times New Roman" w:cs="Times New Roman"/>
          <w:sz w:val="24"/>
          <w:szCs w:val="24"/>
        </w:rPr>
        <w:t xml:space="preserve"> пока </w:t>
      </w:r>
      <w:r>
        <w:rPr>
          <w:rFonts w:ascii="Times New Roman" w:hAnsi="Times New Roman" w:cs="Times New Roman"/>
          <w:sz w:val="24"/>
          <w:szCs w:val="24"/>
        </w:rPr>
        <w:t xml:space="preserve"> не поступало. Для открытия таких групп необходимо на  законодательном уровне  разработать документы для определения штатной численности</w:t>
      </w:r>
      <w:r w:rsidR="00547959" w:rsidRPr="00726AF5">
        <w:rPr>
          <w:rFonts w:ascii="Times New Roman" w:hAnsi="Times New Roman" w:cs="Times New Roman"/>
          <w:sz w:val="24"/>
          <w:szCs w:val="24"/>
        </w:rPr>
        <w:t xml:space="preserve"> для таких групп, медици</w:t>
      </w:r>
      <w:r>
        <w:rPr>
          <w:rFonts w:ascii="Times New Roman" w:hAnsi="Times New Roman" w:cs="Times New Roman"/>
          <w:sz w:val="24"/>
          <w:szCs w:val="24"/>
        </w:rPr>
        <w:t>нское сопровождение, организацию</w:t>
      </w:r>
      <w:r w:rsidR="00547959" w:rsidRPr="00726AF5">
        <w:rPr>
          <w:rFonts w:ascii="Times New Roman" w:hAnsi="Times New Roman" w:cs="Times New Roman"/>
          <w:sz w:val="24"/>
          <w:szCs w:val="24"/>
        </w:rPr>
        <w:t xml:space="preserve"> специального питания (в</w:t>
      </w:r>
      <w:r>
        <w:rPr>
          <w:rFonts w:ascii="Times New Roman" w:hAnsi="Times New Roman" w:cs="Times New Roman"/>
          <w:sz w:val="24"/>
          <w:szCs w:val="24"/>
        </w:rPr>
        <w:t xml:space="preserve"> городе нет молочной кухни),  обучить</w:t>
      </w:r>
      <w:r w:rsidR="00547959" w:rsidRPr="00726AF5">
        <w:rPr>
          <w:rFonts w:ascii="Times New Roman" w:hAnsi="Times New Roman" w:cs="Times New Roman"/>
          <w:sz w:val="24"/>
          <w:szCs w:val="24"/>
        </w:rPr>
        <w:t xml:space="preserve"> специалистов для работы с такой категорией детей.</w:t>
      </w:r>
    </w:p>
    <w:p w:rsidR="00D87000" w:rsidRPr="00797C80" w:rsidRDefault="00797C80" w:rsidP="00797C80">
      <w:pPr>
        <w:tabs>
          <w:tab w:val="left" w:pos="9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микрорайоне «Мирный» требуется строительство малокомплектного  дошкольного учреждения для обеспечения местами детей, проживающих на отдаленных территориях.</w:t>
      </w:r>
    </w:p>
    <w:p w:rsidR="0089140C" w:rsidRDefault="00797C80" w:rsidP="0089140C">
      <w:pPr>
        <w:suppressAutoHyphens/>
        <w:spacing w:after="0"/>
        <w:jc w:val="both"/>
        <w:rPr>
          <w:rFonts w:ascii="Times New Roman" w:hAnsi="Times New Roman" w:cs="Times New Roman"/>
          <w:sz w:val="24"/>
          <w:szCs w:val="24"/>
        </w:rPr>
      </w:pPr>
      <w:r>
        <w:rPr>
          <w:rFonts w:ascii="Times New Roman" w:hAnsi="Times New Roman" w:cs="Times New Roman"/>
          <w:sz w:val="24"/>
          <w:szCs w:val="24"/>
        </w:rPr>
        <w:t>2.</w:t>
      </w:r>
      <w:r w:rsidR="00FF6C8A">
        <w:rPr>
          <w:rFonts w:ascii="Times New Roman" w:hAnsi="Times New Roman" w:cs="Times New Roman"/>
          <w:sz w:val="24"/>
          <w:szCs w:val="24"/>
        </w:rPr>
        <w:t xml:space="preserve"> В системе дошкольного образования функционирует 20 групп компенсирующей направленности для детей  с нарушениями речи, однако есть необходимость открытия еще  3-х  таких групп (по одной в МДОУ №№10, 19, 22), основанием  для открытия является заключение ТПМПК</w:t>
      </w:r>
      <w:r w:rsidR="00FB4C3F">
        <w:rPr>
          <w:rFonts w:ascii="Times New Roman" w:hAnsi="Times New Roman" w:cs="Times New Roman"/>
          <w:sz w:val="24"/>
          <w:szCs w:val="24"/>
        </w:rPr>
        <w:t xml:space="preserve"> на 45 детей, нужд</w:t>
      </w:r>
      <w:r w:rsidR="0089140C">
        <w:rPr>
          <w:rFonts w:ascii="Times New Roman" w:hAnsi="Times New Roman" w:cs="Times New Roman"/>
          <w:sz w:val="24"/>
          <w:szCs w:val="24"/>
        </w:rPr>
        <w:t xml:space="preserve">ающихся  в коррекционной помощи. </w:t>
      </w:r>
    </w:p>
    <w:p w:rsidR="0089140C" w:rsidRDefault="0089140C" w:rsidP="0089140C">
      <w:pPr>
        <w:suppressAutoHyphens/>
        <w:spacing w:after="0"/>
        <w:jc w:val="both"/>
        <w:rPr>
          <w:rFonts w:ascii="Times New Roman" w:hAnsi="Times New Roman" w:cs="Times New Roman"/>
          <w:sz w:val="24"/>
          <w:szCs w:val="24"/>
        </w:rPr>
      </w:pPr>
      <w:r w:rsidRPr="00314B3B">
        <w:rPr>
          <w:rFonts w:ascii="Times New Roman" w:hAnsi="Times New Roman" w:cs="Times New Roman"/>
          <w:sz w:val="24"/>
          <w:szCs w:val="24"/>
        </w:rPr>
        <w:t xml:space="preserve">    Для реализации адаптированных образовательных программ дошкольного образования для детей с ограниченными возможностями здоровья необходимо  решить кадровый</w:t>
      </w:r>
      <w:r>
        <w:rPr>
          <w:rFonts w:ascii="Times New Roman" w:hAnsi="Times New Roman" w:cs="Times New Roman"/>
          <w:sz w:val="24"/>
          <w:szCs w:val="24"/>
        </w:rPr>
        <w:t xml:space="preserve"> вопрос -   закрыть вакансии учителями-логопедами, дефектологами, пополнить кабинеты логопедов и группы компенсирующей направленности современным  игровым, развивающим оборудованием.</w:t>
      </w:r>
    </w:p>
    <w:p w:rsidR="0089140C" w:rsidRDefault="0089140C" w:rsidP="0089140C">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3.   В  педагогических  коллективах </w:t>
      </w:r>
      <w:r w:rsidR="00314B3B">
        <w:rPr>
          <w:rFonts w:ascii="Times New Roman" w:hAnsi="Times New Roman" w:cs="Times New Roman"/>
          <w:sz w:val="24"/>
          <w:szCs w:val="24"/>
        </w:rPr>
        <w:t xml:space="preserve"> недостаточно отработаны вопросы  внутренней системы оценки качества, как показала апробация, </w:t>
      </w:r>
      <w:r w:rsidR="00314B3B" w:rsidRPr="00314B3B">
        <w:rPr>
          <w:rFonts w:ascii="Times New Roman" w:hAnsi="Times New Roman" w:cs="Times New Roman"/>
          <w:sz w:val="24"/>
          <w:szCs w:val="24"/>
        </w:rPr>
        <w:t>использов</w:t>
      </w:r>
      <w:r w:rsidR="00314B3B">
        <w:rPr>
          <w:rFonts w:ascii="Times New Roman" w:hAnsi="Times New Roman" w:cs="Times New Roman"/>
          <w:sz w:val="24"/>
          <w:szCs w:val="24"/>
        </w:rPr>
        <w:t>ание</w:t>
      </w:r>
      <w:r w:rsidR="00314B3B" w:rsidRPr="00314B3B">
        <w:rPr>
          <w:rFonts w:ascii="Times New Roman" w:hAnsi="Times New Roman" w:cs="Times New Roman"/>
          <w:sz w:val="24"/>
          <w:szCs w:val="24"/>
        </w:rPr>
        <w:t xml:space="preserve"> международной шкалы для комплексной оценки качества образования в дошкольных образовательных организациях (</w:t>
      </w:r>
      <w:proofErr w:type="spellStart"/>
      <w:r w:rsidR="00314B3B" w:rsidRPr="00314B3B">
        <w:rPr>
          <w:rFonts w:ascii="Times New Roman" w:hAnsi="Times New Roman" w:cs="Times New Roman"/>
          <w:sz w:val="24"/>
          <w:szCs w:val="24"/>
        </w:rPr>
        <w:t>Early</w:t>
      </w:r>
      <w:proofErr w:type="spellEnd"/>
      <w:r w:rsidR="00314B3B" w:rsidRPr="00314B3B">
        <w:rPr>
          <w:rFonts w:ascii="Times New Roman" w:hAnsi="Times New Roman" w:cs="Times New Roman"/>
          <w:sz w:val="24"/>
          <w:szCs w:val="24"/>
        </w:rPr>
        <w:t xml:space="preserve"> </w:t>
      </w:r>
      <w:proofErr w:type="spellStart"/>
      <w:r w:rsidR="00314B3B" w:rsidRPr="00314B3B">
        <w:rPr>
          <w:rFonts w:ascii="Times New Roman" w:hAnsi="Times New Roman" w:cs="Times New Roman"/>
          <w:sz w:val="24"/>
          <w:szCs w:val="24"/>
        </w:rPr>
        <w:t>Childhood</w:t>
      </w:r>
      <w:proofErr w:type="spellEnd"/>
      <w:r w:rsidR="00314B3B" w:rsidRPr="00314B3B">
        <w:rPr>
          <w:rFonts w:ascii="Times New Roman" w:hAnsi="Times New Roman" w:cs="Times New Roman"/>
          <w:sz w:val="24"/>
          <w:szCs w:val="24"/>
        </w:rPr>
        <w:t xml:space="preserve"> </w:t>
      </w:r>
      <w:proofErr w:type="spellStart"/>
      <w:r w:rsidR="00314B3B" w:rsidRPr="00314B3B">
        <w:rPr>
          <w:rFonts w:ascii="Times New Roman" w:hAnsi="Times New Roman" w:cs="Times New Roman"/>
          <w:sz w:val="24"/>
          <w:szCs w:val="24"/>
        </w:rPr>
        <w:t>Environment</w:t>
      </w:r>
      <w:proofErr w:type="spellEnd"/>
      <w:r w:rsidR="00314B3B" w:rsidRPr="00314B3B">
        <w:rPr>
          <w:rFonts w:ascii="Times New Roman" w:hAnsi="Times New Roman" w:cs="Times New Roman"/>
          <w:sz w:val="24"/>
          <w:szCs w:val="24"/>
        </w:rPr>
        <w:t xml:space="preserve"> </w:t>
      </w:r>
      <w:proofErr w:type="spellStart"/>
      <w:r w:rsidR="00314B3B" w:rsidRPr="00314B3B">
        <w:rPr>
          <w:rFonts w:ascii="Times New Roman" w:hAnsi="Times New Roman" w:cs="Times New Roman"/>
          <w:sz w:val="24"/>
          <w:szCs w:val="24"/>
        </w:rPr>
        <w:t>Rating</w:t>
      </w:r>
      <w:proofErr w:type="spellEnd"/>
      <w:r w:rsidR="00314B3B" w:rsidRPr="00314B3B">
        <w:rPr>
          <w:rFonts w:ascii="Times New Roman" w:hAnsi="Times New Roman" w:cs="Times New Roman"/>
          <w:sz w:val="24"/>
          <w:szCs w:val="24"/>
        </w:rPr>
        <w:t xml:space="preserve"> </w:t>
      </w:r>
      <w:proofErr w:type="spellStart"/>
      <w:r w:rsidR="00314B3B" w:rsidRPr="00314B3B">
        <w:rPr>
          <w:rFonts w:ascii="Times New Roman" w:hAnsi="Times New Roman" w:cs="Times New Roman"/>
          <w:sz w:val="24"/>
          <w:szCs w:val="24"/>
        </w:rPr>
        <w:t>Scale</w:t>
      </w:r>
      <w:proofErr w:type="spellEnd"/>
      <w:r w:rsidR="00314B3B" w:rsidRPr="00314B3B">
        <w:rPr>
          <w:rFonts w:ascii="Times New Roman" w:hAnsi="Times New Roman" w:cs="Times New Roman"/>
          <w:sz w:val="24"/>
          <w:szCs w:val="24"/>
        </w:rPr>
        <w:t xml:space="preserve"> ECERS-R)</w:t>
      </w:r>
      <w:r w:rsidR="00314B3B">
        <w:rPr>
          <w:rFonts w:ascii="Times New Roman" w:hAnsi="Times New Roman" w:cs="Times New Roman"/>
          <w:sz w:val="24"/>
          <w:szCs w:val="24"/>
        </w:rPr>
        <w:t>, педагогами носит необъективный характер.</w:t>
      </w:r>
    </w:p>
    <w:p w:rsidR="00314B3B" w:rsidRPr="0089140C" w:rsidRDefault="00314B3B" w:rsidP="0089140C">
      <w:pPr>
        <w:suppressAutoHyphens/>
        <w:spacing w:after="0"/>
        <w:jc w:val="both"/>
        <w:rPr>
          <w:rFonts w:ascii="Times New Roman" w:hAnsi="Times New Roman" w:cs="Times New Roman"/>
          <w:sz w:val="24"/>
          <w:szCs w:val="24"/>
        </w:rPr>
      </w:pPr>
      <w:r>
        <w:rPr>
          <w:rFonts w:ascii="Times New Roman" w:hAnsi="Times New Roman" w:cs="Times New Roman"/>
          <w:sz w:val="24"/>
          <w:szCs w:val="24"/>
        </w:rPr>
        <w:t>4.</w:t>
      </w:r>
      <w:r w:rsidR="00DF5690">
        <w:rPr>
          <w:rFonts w:ascii="Times New Roman" w:hAnsi="Times New Roman" w:cs="Times New Roman"/>
          <w:sz w:val="24"/>
          <w:szCs w:val="24"/>
        </w:rPr>
        <w:t xml:space="preserve">Ежегодный анализ обращений граждан показывает, что администрацией дошкольных  учреждений не всегда  используются  эффективные формы работы с родителями по вопросам  просвещения  по   уходу и присмотру за детьми в детском саду и дома, организации культуры детского питания,  </w:t>
      </w:r>
      <w:proofErr w:type="spellStart"/>
      <w:r w:rsidR="00DF5690">
        <w:rPr>
          <w:rFonts w:ascii="Times New Roman" w:hAnsi="Times New Roman" w:cs="Times New Roman"/>
          <w:sz w:val="24"/>
          <w:szCs w:val="24"/>
        </w:rPr>
        <w:t>воспитательно</w:t>
      </w:r>
      <w:proofErr w:type="spellEnd"/>
      <w:r w:rsidR="00DF5690">
        <w:rPr>
          <w:rFonts w:ascii="Times New Roman" w:hAnsi="Times New Roman" w:cs="Times New Roman"/>
          <w:sz w:val="24"/>
          <w:szCs w:val="24"/>
        </w:rPr>
        <w:t>-образовательной деятельности</w:t>
      </w:r>
      <w:r w:rsidR="00D75EB6">
        <w:rPr>
          <w:rFonts w:ascii="Times New Roman" w:hAnsi="Times New Roman" w:cs="Times New Roman"/>
          <w:sz w:val="24"/>
          <w:szCs w:val="24"/>
        </w:rPr>
        <w:t xml:space="preserve"> и </w:t>
      </w:r>
      <w:proofErr w:type="spellStart"/>
      <w:r w:rsidR="00D75EB6">
        <w:rPr>
          <w:rFonts w:ascii="Times New Roman" w:hAnsi="Times New Roman" w:cs="Times New Roman"/>
          <w:sz w:val="24"/>
          <w:szCs w:val="24"/>
        </w:rPr>
        <w:t>тд</w:t>
      </w:r>
      <w:proofErr w:type="spellEnd"/>
      <w:r w:rsidR="00D75EB6">
        <w:rPr>
          <w:rFonts w:ascii="Times New Roman" w:hAnsi="Times New Roman" w:cs="Times New Roman"/>
          <w:sz w:val="24"/>
          <w:szCs w:val="24"/>
        </w:rPr>
        <w:t>.</w:t>
      </w:r>
    </w:p>
    <w:p w:rsidR="00D87000" w:rsidRPr="00BC5AD3" w:rsidRDefault="00D75EB6" w:rsidP="00951C6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w:t>
      </w:r>
      <w:r w:rsidR="00BC5AD3" w:rsidRPr="00BC5AD3">
        <w:rPr>
          <w:rFonts w:ascii="Times New Roman" w:eastAsia="Times New Roman" w:hAnsi="Times New Roman" w:cs="Times New Roman"/>
          <w:sz w:val="24"/>
          <w:szCs w:val="24"/>
        </w:rPr>
        <w:t xml:space="preserve"> </w:t>
      </w:r>
      <w:r w:rsidR="00BC5AD3" w:rsidRPr="00206C1F">
        <w:rPr>
          <w:rFonts w:ascii="Times New Roman" w:eastAsia="Times New Roman" w:hAnsi="Times New Roman" w:cs="Times New Roman"/>
          <w:sz w:val="24"/>
          <w:szCs w:val="24"/>
        </w:rPr>
        <w:t xml:space="preserve">Важным критерием оценки готовности дошкольных образовательных организаций к реализации ФГОС </w:t>
      </w:r>
      <w:proofErr w:type="gramStart"/>
      <w:r w:rsidR="00BC5AD3" w:rsidRPr="00206C1F">
        <w:rPr>
          <w:rFonts w:ascii="Times New Roman" w:eastAsia="Times New Roman" w:hAnsi="Times New Roman" w:cs="Times New Roman"/>
          <w:sz w:val="24"/>
          <w:szCs w:val="24"/>
        </w:rPr>
        <w:t>ДО является</w:t>
      </w:r>
      <w:proofErr w:type="gramEnd"/>
      <w:r w:rsidR="00BC5AD3" w:rsidRPr="00206C1F">
        <w:rPr>
          <w:rFonts w:ascii="Times New Roman" w:eastAsia="Times New Roman" w:hAnsi="Times New Roman" w:cs="Times New Roman"/>
          <w:sz w:val="24"/>
          <w:szCs w:val="24"/>
        </w:rPr>
        <w:t xml:space="preserve"> создание развивающей предметно-пространственной среды. Анализ сложившейся ситуации показывает, что в дошкольных образовательных организациях города Саянска создается современная среда с учетом интеграции образовательных областей, </w:t>
      </w:r>
      <w:r w:rsidR="00BC5AD3">
        <w:rPr>
          <w:rFonts w:ascii="Times New Roman" w:eastAsia="Times New Roman" w:hAnsi="Times New Roman" w:cs="Times New Roman"/>
          <w:sz w:val="24"/>
          <w:szCs w:val="24"/>
        </w:rPr>
        <w:t xml:space="preserve"> однако   медленными темпами </w:t>
      </w:r>
      <w:r w:rsidR="00BC5AD3" w:rsidRPr="00206C1F">
        <w:rPr>
          <w:rFonts w:ascii="Times New Roman" w:eastAsia="Times New Roman" w:hAnsi="Times New Roman" w:cs="Times New Roman"/>
          <w:sz w:val="24"/>
          <w:szCs w:val="24"/>
        </w:rPr>
        <w:t xml:space="preserve">осуществляется комплексное оснащение </w:t>
      </w:r>
      <w:proofErr w:type="spellStart"/>
      <w:r w:rsidR="00BC5AD3" w:rsidRPr="00206C1F">
        <w:rPr>
          <w:rFonts w:ascii="Times New Roman" w:eastAsia="Times New Roman" w:hAnsi="Times New Roman" w:cs="Times New Roman"/>
          <w:sz w:val="24"/>
          <w:szCs w:val="24"/>
        </w:rPr>
        <w:t>воспитательно</w:t>
      </w:r>
      <w:proofErr w:type="spellEnd"/>
      <w:r w:rsidR="00BC5AD3" w:rsidRPr="00206C1F">
        <w:rPr>
          <w:rFonts w:ascii="Times New Roman" w:eastAsia="Times New Roman" w:hAnsi="Times New Roman" w:cs="Times New Roman"/>
          <w:sz w:val="24"/>
          <w:szCs w:val="24"/>
        </w:rPr>
        <w:t>-образовательного процесса современными играми, игрушками, дидактическими материалами, издательской продукцией, мультимедийным и компь</w:t>
      </w:r>
      <w:r w:rsidR="00BC5AD3">
        <w:rPr>
          <w:rFonts w:ascii="Times New Roman" w:eastAsia="Times New Roman" w:hAnsi="Times New Roman" w:cs="Times New Roman"/>
          <w:sz w:val="24"/>
          <w:szCs w:val="24"/>
        </w:rPr>
        <w:t>ютерным оборудованием, мебелью</w:t>
      </w:r>
      <w:r w:rsidR="00BC5AD3">
        <w:rPr>
          <w:rFonts w:ascii="Times New Roman" w:hAnsi="Times New Roman" w:cs="Times New Roman"/>
          <w:sz w:val="24"/>
          <w:szCs w:val="24"/>
        </w:rPr>
        <w:t xml:space="preserve">, </w:t>
      </w:r>
      <w:proofErr w:type="spellStart"/>
      <w:r w:rsidR="00BC5AD3">
        <w:rPr>
          <w:rFonts w:ascii="Times New Roman" w:hAnsi="Times New Roman" w:cs="Times New Roman"/>
          <w:sz w:val="24"/>
          <w:szCs w:val="24"/>
        </w:rPr>
        <w:t>лего</w:t>
      </w:r>
      <w:proofErr w:type="spellEnd"/>
      <w:r w:rsidR="00BC5AD3">
        <w:rPr>
          <w:rFonts w:ascii="Times New Roman" w:hAnsi="Times New Roman" w:cs="Times New Roman"/>
          <w:sz w:val="24"/>
          <w:szCs w:val="24"/>
        </w:rPr>
        <w:t>-конструированием  и робототехникой</w:t>
      </w:r>
      <w:r w:rsidR="00BC5AD3" w:rsidRPr="00206C1F">
        <w:rPr>
          <w:rFonts w:ascii="Times New Roman" w:hAnsi="Times New Roman" w:cs="Times New Roman"/>
          <w:sz w:val="24"/>
          <w:szCs w:val="24"/>
        </w:rPr>
        <w:t>.</w:t>
      </w:r>
    </w:p>
    <w:p w:rsidR="00D87000" w:rsidRPr="00CC69B0" w:rsidRDefault="00D87000" w:rsidP="000941FD">
      <w:pPr>
        <w:spacing w:after="0" w:line="240" w:lineRule="auto"/>
        <w:jc w:val="both"/>
        <w:rPr>
          <w:rFonts w:ascii="Times New Roman" w:hAnsi="Times New Roman" w:cs="Times New Roman"/>
          <w:sz w:val="24"/>
          <w:szCs w:val="24"/>
        </w:rPr>
      </w:pPr>
    </w:p>
    <w:p w:rsidR="000941FD" w:rsidRPr="00CC69B0" w:rsidRDefault="000941FD" w:rsidP="000941FD">
      <w:pPr>
        <w:spacing w:after="0" w:line="240" w:lineRule="auto"/>
        <w:jc w:val="both"/>
        <w:rPr>
          <w:rFonts w:ascii="Times New Roman" w:hAnsi="Times New Roman" w:cs="Times New Roman"/>
          <w:sz w:val="24"/>
          <w:szCs w:val="24"/>
        </w:rPr>
      </w:pPr>
    </w:p>
    <w:p w:rsidR="007B400B" w:rsidRDefault="007B400B" w:rsidP="007B400B">
      <w:pPr>
        <w:suppressAutoHyphens/>
        <w:jc w:val="both"/>
        <w:rPr>
          <w:rFonts w:ascii="Times New Roman" w:hAnsi="Times New Roman" w:cs="Times New Roman"/>
          <w:sz w:val="24"/>
          <w:szCs w:val="24"/>
        </w:rPr>
      </w:pPr>
      <w:r w:rsidRPr="00951C6C">
        <w:rPr>
          <w:rFonts w:ascii="Times New Roman" w:hAnsi="Times New Roman" w:cs="Times New Roman"/>
          <w:b/>
          <w:sz w:val="24"/>
          <w:szCs w:val="24"/>
        </w:rPr>
        <w:t>П</w:t>
      </w:r>
      <w:r w:rsidR="00D87000" w:rsidRPr="00951C6C">
        <w:rPr>
          <w:rFonts w:ascii="Times New Roman" w:hAnsi="Times New Roman" w:cs="Times New Roman"/>
          <w:b/>
          <w:sz w:val="24"/>
          <w:szCs w:val="24"/>
        </w:rPr>
        <w:t>риоритетные направления</w:t>
      </w:r>
      <w:r w:rsidRPr="00951C6C">
        <w:rPr>
          <w:rFonts w:ascii="Times New Roman" w:hAnsi="Times New Roman" w:cs="Times New Roman"/>
          <w:b/>
          <w:sz w:val="24"/>
          <w:szCs w:val="24"/>
        </w:rPr>
        <w:t xml:space="preserve"> развития муниципальной системы образования в 2019-2020 учебном году</w:t>
      </w:r>
      <w:r w:rsidRPr="001E35D4">
        <w:rPr>
          <w:rFonts w:ascii="Times New Roman" w:hAnsi="Times New Roman" w:cs="Times New Roman"/>
          <w:sz w:val="24"/>
          <w:szCs w:val="24"/>
        </w:rPr>
        <w:t xml:space="preserve">: </w:t>
      </w:r>
    </w:p>
    <w:p w:rsidR="00D87000" w:rsidRPr="00605966" w:rsidRDefault="00D87000" w:rsidP="00D87000">
      <w:pPr>
        <w:jc w:val="both"/>
        <w:rPr>
          <w:rFonts w:ascii="Times New Roman" w:eastAsia="Times New Roman" w:hAnsi="Times New Roman"/>
          <w:sz w:val="24"/>
          <w:szCs w:val="24"/>
        </w:rPr>
      </w:pPr>
      <w:r w:rsidRPr="00605966">
        <w:rPr>
          <w:rFonts w:ascii="Times New Roman" w:eastAsia="Times New Roman" w:hAnsi="Times New Roman"/>
          <w:sz w:val="24"/>
          <w:szCs w:val="24"/>
        </w:rPr>
        <w:t xml:space="preserve">1. Обеспечение устойчивого развития  муниципальной системы дошкольного образования в целях </w:t>
      </w:r>
      <w:proofErr w:type="gramStart"/>
      <w:r w:rsidRPr="00605966">
        <w:rPr>
          <w:rFonts w:ascii="Times New Roman" w:eastAsia="Times New Roman" w:hAnsi="Times New Roman"/>
          <w:sz w:val="24"/>
          <w:szCs w:val="24"/>
        </w:rPr>
        <w:t>удовлетворения потребностей населения  города  Саянска</w:t>
      </w:r>
      <w:proofErr w:type="gramEnd"/>
      <w:r w:rsidRPr="00605966">
        <w:rPr>
          <w:rFonts w:ascii="Times New Roman" w:eastAsia="Times New Roman" w:hAnsi="Times New Roman"/>
          <w:sz w:val="24"/>
          <w:szCs w:val="24"/>
        </w:rPr>
        <w:t xml:space="preserve">    в качественном и доступном дошкольном образовании.</w:t>
      </w:r>
    </w:p>
    <w:p w:rsidR="00BC60F0" w:rsidRPr="00605966" w:rsidRDefault="00D87000" w:rsidP="00605966">
      <w:pPr>
        <w:spacing w:after="0" w:line="240" w:lineRule="auto"/>
        <w:jc w:val="both"/>
        <w:rPr>
          <w:rFonts w:ascii="Times New Roman" w:hAnsi="Times New Roman" w:cs="Times New Roman"/>
          <w:sz w:val="24"/>
          <w:szCs w:val="24"/>
        </w:rPr>
      </w:pPr>
      <w:r w:rsidRPr="00605966">
        <w:rPr>
          <w:rFonts w:ascii="Times New Roman" w:hAnsi="Times New Roman" w:cs="Times New Roman"/>
          <w:sz w:val="24"/>
          <w:szCs w:val="24"/>
        </w:rPr>
        <w:lastRenderedPageBreak/>
        <w:t>2.  Создание  в дошкольных образовательных учреждениях  современных условий для реализации адаптированных основных образовательных программ дошкольного образования для детей с огран</w:t>
      </w:r>
      <w:r w:rsidR="00BC60F0" w:rsidRPr="00605966">
        <w:rPr>
          <w:rFonts w:ascii="Times New Roman" w:hAnsi="Times New Roman" w:cs="Times New Roman"/>
          <w:sz w:val="24"/>
          <w:szCs w:val="24"/>
        </w:rPr>
        <w:t>иченными возможностями здоровья:</w:t>
      </w:r>
    </w:p>
    <w:p w:rsidR="00BC60F0" w:rsidRPr="00605966" w:rsidRDefault="00D87000" w:rsidP="00605966">
      <w:pPr>
        <w:spacing w:after="0" w:line="240" w:lineRule="auto"/>
        <w:jc w:val="both"/>
        <w:rPr>
          <w:rFonts w:ascii="Times New Roman" w:eastAsia="Times New Roman" w:hAnsi="Times New Roman" w:cs="Times New Roman"/>
          <w:color w:val="000000"/>
          <w:sz w:val="24"/>
          <w:szCs w:val="24"/>
        </w:rPr>
      </w:pPr>
      <w:r w:rsidRPr="00605966">
        <w:rPr>
          <w:rFonts w:ascii="Times New Roman" w:hAnsi="Times New Roman" w:cs="Times New Roman"/>
          <w:sz w:val="24"/>
          <w:szCs w:val="24"/>
        </w:rPr>
        <w:t xml:space="preserve"> </w:t>
      </w:r>
      <w:r w:rsidR="00BC60F0" w:rsidRPr="00605966">
        <w:rPr>
          <w:rFonts w:ascii="Times New Roman" w:eastAsia="Times New Roman" w:hAnsi="Times New Roman" w:cs="Times New Roman"/>
          <w:color w:val="000000"/>
          <w:sz w:val="24"/>
          <w:szCs w:val="24"/>
        </w:rPr>
        <w:t xml:space="preserve">– индивидуализация образования в МДОУ и обеспечение вариативности образования детей с ОВЗ и детей с инвалидностью; </w:t>
      </w:r>
    </w:p>
    <w:p w:rsidR="00BC60F0" w:rsidRPr="00605966" w:rsidRDefault="00BC60F0" w:rsidP="00605966">
      <w:pPr>
        <w:spacing w:after="0" w:line="240" w:lineRule="auto"/>
        <w:jc w:val="both"/>
        <w:rPr>
          <w:rFonts w:ascii="Times New Roman" w:eastAsia="Times New Roman" w:hAnsi="Times New Roman" w:cs="Times New Roman"/>
          <w:color w:val="000000"/>
          <w:sz w:val="24"/>
          <w:szCs w:val="24"/>
        </w:rPr>
      </w:pPr>
      <w:r w:rsidRPr="00605966">
        <w:rPr>
          <w:rFonts w:ascii="Times New Roman" w:eastAsia="Times New Roman" w:hAnsi="Times New Roman" w:cs="Times New Roman"/>
          <w:color w:val="000000"/>
          <w:sz w:val="24"/>
          <w:szCs w:val="24"/>
        </w:rPr>
        <w:t>– внедрение инклюзивного образования для различных категорий детей с ОВЗ и детей с инвалидностью;</w:t>
      </w:r>
    </w:p>
    <w:p w:rsidR="00BC60F0" w:rsidRPr="00605966" w:rsidRDefault="00BC60F0" w:rsidP="00605966">
      <w:pPr>
        <w:spacing w:after="0" w:line="240" w:lineRule="auto"/>
        <w:jc w:val="both"/>
        <w:rPr>
          <w:rFonts w:ascii="Times New Roman" w:eastAsia="Times New Roman" w:hAnsi="Times New Roman" w:cs="Times New Roman"/>
          <w:color w:val="000000"/>
          <w:sz w:val="24"/>
          <w:szCs w:val="24"/>
        </w:rPr>
      </w:pPr>
      <w:r w:rsidRPr="00605966">
        <w:rPr>
          <w:rFonts w:ascii="Times New Roman" w:eastAsia="Times New Roman" w:hAnsi="Times New Roman" w:cs="Times New Roman"/>
          <w:color w:val="000000"/>
          <w:sz w:val="24"/>
          <w:szCs w:val="24"/>
        </w:rPr>
        <w:t>- модернизация профессионального образования специалистов, работающих с детьми с ОВЗ и детьми с инвалидностью, развитие их профессиональных компетенций, в том числе социальной и коммуникативной компетенции;</w:t>
      </w:r>
    </w:p>
    <w:p w:rsidR="00BC60F0" w:rsidRPr="00605966" w:rsidRDefault="00BC60F0" w:rsidP="00605966">
      <w:pPr>
        <w:spacing w:after="0" w:line="240" w:lineRule="auto"/>
        <w:jc w:val="both"/>
        <w:rPr>
          <w:rFonts w:ascii="Times New Roman" w:eastAsia="Times New Roman" w:hAnsi="Times New Roman" w:cs="Times New Roman"/>
          <w:color w:val="000000"/>
          <w:sz w:val="24"/>
          <w:szCs w:val="24"/>
        </w:rPr>
      </w:pPr>
      <w:r w:rsidRPr="00605966">
        <w:rPr>
          <w:rFonts w:ascii="Times New Roman" w:eastAsia="Times New Roman" w:hAnsi="Times New Roman" w:cs="Times New Roman"/>
          <w:color w:val="000000"/>
          <w:sz w:val="24"/>
          <w:szCs w:val="24"/>
        </w:rPr>
        <w:t>– развитие доступной образовательной среды;</w:t>
      </w:r>
    </w:p>
    <w:p w:rsidR="00BC60F0" w:rsidRPr="00605966" w:rsidRDefault="00BC60F0" w:rsidP="00605966">
      <w:pPr>
        <w:spacing w:after="0" w:line="240" w:lineRule="auto"/>
        <w:jc w:val="both"/>
        <w:rPr>
          <w:rFonts w:ascii="Times New Roman" w:eastAsia="Times New Roman" w:hAnsi="Times New Roman" w:cs="Times New Roman"/>
          <w:color w:val="000000"/>
          <w:sz w:val="24"/>
          <w:szCs w:val="24"/>
        </w:rPr>
      </w:pPr>
      <w:r w:rsidRPr="00605966">
        <w:rPr>
          <w:rFonts w:ascii="Times New Roman" w:eastAsia="Times New Roman" w:hAnsi="Times New Roman" w:cs="Times New Roman"/>
          <w:color w:val="000000"/>
          <w:sz w:val="24"/>
          <w:szCs w:val="24"/>
        </w:rPr>
        <w:t>– социальная и психологическая поддержка родителей и семей с особыми детьми;</w:t>
      </w:r>
    </w:p>
    <w:p w:rsidR="00D87000" w:rsidRPr="00605966" w:rsidRDefault="00BC60F0" w:rsidP="00605966">
      <w:pPr>
        <w:spacing w:after="0" w:line="240" w:lineRule="auto"/>
        <w:jc w:val="both"/>
        <w:rPr>
          <w:rFonts w:ascii="Times New Roman" w:eastAsia="Times New Roman" w:hAnsi="Times New Roman" w:cs="Times New Roman"/>
          <w:color w:val="000000"/>
          <w:sz w:val="24"/>
          <w:szCs w:val="24"/>
        </w:rPr>
      </w:pPr>
      <w:r w:rsidRPr="00605966">
        <w:rPr>
          <w:rFonts w:ascii="Times New Roman" w:eastAsia="Times New Roman" w:hAnsi="Times New Roman" w:cs="Times New Roman"/>
          <w:color w:val="000000"/>
          <w:sz w:val="24"/>
          <w:szCs w:val="24"/>
        </w:rPr>
        <w:t>– формирование толерантности к детям с ОВЗ и детям с инвалидностью через образование, культуру и средства массовой коммуникации.</w:t>
      </w:r>
    </w:p>
    <w:p w:rsidR="00D87000" w:rsidRPr="00605966" w:rsidRDefault="00D87000" w:rsidP="00605966">
      <w:pPr>
        <w:suppressAutoHyphens/>
        <w:spacing w:after="0" w:line="240" w:lineRule="auto"/>
        <w:jc w:val="both"/>
        <w:rPr>
          <w:rFonts w:ascii="Times New Roman" w:hAnsi="Times New Roman" w:cs="Times New Roman"/>
          <w:sz w:val="24"/>
          <w:szCs w:val="24"/>
        </w:rPr>
      </w:pPr>
      <w:r w:rsidRPr="00605966">
        <w:rPr>
          <w:rFonts w:ascii="Times New Roman" w:hAnsi="Times New Roman" w:cs="Times New Roman"/>
          <w:sz w:val="24"/>
          <w:szCs w:val="24"/>
        </w:rPr>
        <w:t xml:space="preserve">3. Совершенствование внутренних систем оценки качества дошкольного образования, в том числе с использованием международной шкалы для комплексной оценки качества </w:t>
      </w:r>
      <w:bookmarkStart w:id="0" w:name="_GoBack"/>
      <w:bookmarkEnd w:id="0"/>
      <w:r w:rsidRPr="00605966">
        <w:rPr>
          <w:rFonts w:ascii="Times New Roman" w:hAnsi="Times New Roman" w:cs="Times New Roman"/>
          <w:sz w:val="24"/>
          <w:szCs w:val="24"/>
        </w:rPr>
        <w:t>образования в дошкольных образовательных организациях (</w:t>
      </w:r>
      <w:proofErr w:type="spellStart"/>
      <w:r w:rsidRPr="00605966">
        <w:rPr>
          <w:rFonts w:ascii="Times New Roman" w:hAnsi="Times New Roman" w:cs="Times New Roman"/>
          <w:sz w:val="24"/>
          <w:szCs w:val="24"/>
        </w:rPr>
        <w:t>Early</w:t>
      </w:r>
      <w:proofErr w:type="spellEnd"/>
      <w:r w:rsidRPr="00605966">
        <w:rPr>
          <w:rFonts w:ascii="Times New Roman" w:hAnsi="Times New Roman" w:cs="Times New Roman"/>
          <w:sz w:val="24"/>
          <w:szCs w:val="24"/>
        </w:rPr>
        <w:t xml:space="preserve"> </w:t>
      </w:r>
      <w:proofErr w:type="spellStart"/>
      <w:r w:rsidRPr="00605966">
        <w:rPr>
          <w:rFonts w:ascii="Times New Roman" w:hAnsi="Times New Roman" w:cs="Times New Roman"/>
          <w:sz w:val="24"/>
          <w:szCs w:val="24"/>
        </w:rPr>
        <w:t>Childhood</w:t>
      </w:r>
      <w:proofErr w:type="spellEnd"/>
      <w:r w:rsidRPr="00605966">
        <w:rPr>
          <w:rFonts w:ascii="Times New Roman" w:hAnsi="Times New Roman" w:cs="Times New Roman"/>
          <w:sz w:val="24"/>
          <w:szCs w:val="24"/>
        </w:rPr>
        <w:t xml:space="preserve"> </w:t>
      </w:r>
      <w:proofErr w:type="spellStart"/>
      <w:r w:rsidRPr="00605966">
        <w:rPr>
          <w:rFonts w:ascii="Times New Roman" w:hAnsi="Times New Roman" w:cs="Times New Roman"/>
          <w:sz w:val="24"/>
          <w:szCs w:val="24"/>
        </w:rPr>
        <w:t>Environment</w:t>
      </w:r>
      <w:proofErr w:type="spellEnd"/>
      <w:r w:rsidRPr="00605966">
        <w:rPr>
          <w:rFonts w:ascii="Times New Roman" w:hAnsi="Times New Roman" w:cs="Times New Roman"/>
          <w:sz w:val="24"/>
          <w:szCs w:val="24"/>
        </w:rPr>
        <w:t xml:space="preserve"> </w:t>
      </w:r>
      <w:proofErr w:type="spellStart"/>
      <w:r w:rsidRPr="00605966">
        <w:rPr>
          <w:rFonts w:ascii="Times New Roman" w:hAnsi="Times New Roman" w:cs="Times New Roman"/>
          <w:sz w:val="24"/>
          <w:szCs w:val="24"/>
        </w:rPr>
        <w:t>Rating</w:t>
      </w:r>
      <w:proofErr w:type="spellEnd"/>
      <w:r w:rsidRPr="00605966">
        <w:rPr>
          <w:rFonts w:ascii="Times New Roman" w:hAnsi="Times New Roman" w:cs="Times New Roman"/>
          <w:sz w:val="24"/>
          <w:szCs w:val="24"/>
        </w:rPr>
        <w:t xml:space="preserve"> </w:t>
      </w:r>
      <w:proofErr w:type="spellStart"/>
      <w:r w:rsidRPr="00605966">
        <w:rPr>
          <w:rFonts w:ascii="Times New Roman" w:hAnsi="Times New Roman" w:cs="Times New Roman"/>
          <w:sz w:val="24"/>
          <w:szCs w:val="24"/>
        </w:rPr>
        <w:t>Scale</w:t>
      </w:r>
      <w:proofErr w:type="spellEnd"/>
      <w:r w:rsidRPr="00605966">
        <w:rPr>
          <w:rFonts w:ascii="Times New Roman" w:hAnsi="Times New Roman" w:cs="Times New Roman"/>
          <w:sz w:val="24"/>
          <w:szCs w:val="24"/>
        </w:rPr>
        <w:t xml:space="preserve"> ECERS-R); </w:t>
      </w:r>
    </w:p>
    <w:p w:rsidR="00D87000" w:rsidRPr="00605966" w:rsidRDefault="00D87000" w:rsidP="00D87000">
      <w:pPr>
        <w:suppressAutoHyphens/>
        <w:jc w:val="both"/>
        <w:rPr>
          <w:rFonts w:ascii="Times New Roman" w:hAnsi="Times New Roman" w:cs="Times New Roman"/>
          <w:sz w:val="24"/>
          <w:szCs w:val="24"/>
        </w:rPr>
      </w:pPr>
      <w:r w:rsidRPr="00605966">
        <w:rPr>
          <w:rFonts w:ascii="Times New Roman" w:hAnsi="Times New Roman" w:cs="Times New Roman"/>
          <w:sz w:val="24"/>
          <w:szCs w:val="24"/>
        </w:rPr>
        <w:t>4.Реализация мероприятий по обновлению содержания и методов образования в соответствии с Федеральными государственными образовательными стандартами</w:t>
      </w:r>
    </w:p>
    <w:p w:rsidR="00D87000" w:rsidRPr="00605966" w:rsidRDefault="00D87000" w:rsidP="00D87000">
      <w:pPr>
        <w:suppressAutoHyphens/>
        <w:jc w:val="both"/>
        <w:rPr>
          <w:rFonts w:ascii="Times New Roman" w:hAnsi="Times New Roman" w:cs="Times New Roman"/>
          <w:sz w:val="24"/>
          <w:szCs w:val="24"/>
        </w:rPr>
      </w:pPr>
      <w:r w:rsidRPr="00605966">
        <w:rPr>
          <w:rFonts w:ascii="Times New Roman" w:hAnsi="Times New Roman" w:cs="Times New Roman"/>
          <w:sz w:val="24"/>
          <w:szCs w:val="24"/>
        </w:rPr>
        <w:t>5. Продолжение  работы по управлению рисками социализации дошкольного детства, по совершенствованию системы взаимодействия семьи и дошкольных учреждений; обеспечению условия для совершенствования работы консультационных пунктов дошкольных образовательных учреждений по сопровождению физического, психического и социального развития (патроната) для всех детей от 0 до 3 лет (и для детей с ограниченными возможностями здоровья от 0 до 6 лет), оказанию методического, психолого-педагогического, диагностического сопровождения родителей (законных представителей) по в</w:t>
      </w:r>
      <w:r w:rsidR="00951C6C" w:rsidRPr="00605966">
        <w:rPr>
          <w:rFonts w:ascii="Times New Roman" w:hAnsi="Times New Roman" w:cs="Times New Roman"/>
          <w:sz w:val="24"/>
          <w:szCs w:val="24"/>
        </w:rPr>
        <w:t>опросам дошкольного образования.</w:t>
      </w:r>
    </w:p>
    <w:p w:rsidR="00D87000" w:rsidRPr="00605966" w:rsidRDefault="00D87000" w:rsidP="00D87000">
      <w:pPr>
        <w:suppressAutoHyphens/>
        <w:jc w:val="both"/>
        <w:rPr>
          <w:rFonts w:ascii="Times New Roman" w:hAnsi="Times New Roman" w:cs="Times New Roman"/>
          <w:sz w:val="24"/>
          <w:szCs w:val="24"/>
        </w:rPr>
      </w:pPr>
    </w:p>
    <w:p w:rsidR="00D87000" w:rsidRPr="00605966" w:rsidRDefault="00D87000" w:rsidP="007B400B">
      <w:pPr>
        <w:suppressAutoHyphens/>
        <w:jc w:val="both"/>
        <w:rPr>
          <w:rFonts w:ascii="Times New Roman" w:hAnsi="Times New Roman" w:cs="Times New Roman"/>
          <w:sz w:val="24"/>
          <w:szCs w:val="24"/>
        </w:rPr>
      </w:pPr>
    </w:p>
    <w:sectPr w:rsidR="00D87000" w:rsidRPr="00605966" w:rsidSect="0035056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B5" w:rsidRDefault="00AD7FB5" w:rsidP="00A65F2D">
      <w:pPr>
        <w:spacing w:after="0" w:line="240" w:lineRule="auto"/>
      </w:pPr>
      <w:r>
        <w:separator/>
      </w:r>
    </w:p>
  </w:endnote>
  <w:endnote w:type="continuationSeparator" w:id="0">
    <w:p w:rsidR="00AD7FB5" w:rsidRDefault="00AD7FB5" w:rsidP="00A6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B5" w:rsidRDefault="00AD7FB5" w:rsidP="00A65F2D">
      <w:pPr>
        <w:spacing w:after="0" w:line="240" w:lineRule="auto"/>
      </w:pPr>
      <w:r>
        <w:separator/>
      </w:r>
    </w:p>
  </w:footnote>
  <w:footnote w:type="continuationSeparator" w:id="0">
    <w:p w:rsidR="00AD7FB5" w:rsidRDefault="00AD7FB5" w:rsidP="00A65F2D">
      <w:pPr>
        <w:spacing w:after="0" w:line="240" w:lineRule="auto"/>
      </w:pPr>
      <w:r>
        <w:continuationSeparator/>
      </w:r>
    </w:p>
  </w:footnote>
  <w:footnote w:id="1">
    <w:p w:rsidR="00BC5AD3" w:rsidRDefault="00BC5AD3" w:rsidP="00A65F2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CD1"/>
    <w:multiLevelType w:val="hybridMultilevel"/>
    <w:tmpl w:val="4DDA1E54"/>
    <w:lvl w:ilvl="0" w:tplc="C6543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A36675"/>
    <w:multiLevelType w:val="hybridMultilevel"/>
    <w:tmpl w:val="B3D0E9E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1F00F6"/>
    <w:multiLevelType w:val="hybridMultilevel"/>
    <w:tmpl w:val="6958F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E2253"/>
    <w:multiLevelType w:val="hybridMultilevel"/>
    <w:tmpl w:val="29E80AE0"/>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E163F4A"/>
    <w:multiLevelType w:val="hybridMultilevel"/>
    <w:tmpl w:val="7E6EC842"/>
    <w:lvl w:ilvl="0" w:tplc="C6543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13122F"/>
    <w:multiLevelType w:val="hybridMultilevel"/>
    <w:tmpl w:val="25BC17E2"/>
    <w:lvl w:ilvl="0" w:tplc="15165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B0544D9"/>
    <w:multiLevelType w:val="hybridMultilevel"/>
    <w:tmpl w:val="D5A83950"/>
    <w:lvl w:ilvl="0" w:tplc="C6543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21"/>
    <w:rsid w:val="000522D1"/>
    <w:rsid w:val="000941FD"/>
    <w:rsid w:val="00206C1F"/>
    <w:rsid w:val="0029596C"/>
    <w:rsid w:val="002B16A3"/>
    <w:rsid w:val="002B3B8D"/>
    <w:rsid w:val="002E4BB5"/>
    <w:rsid w:val="00314B3B"/>
    <w:rsid w:val="00344163"/>
    <w:rsid w:val="00350565"/>
    <w:rsid w:val="003539A9"/>
    <w:rsid w:val="0038424F"/>
    <w:rsid w:val="004C05F2"/>
    <w:rsid w:val="00547959"/>
    <w:rsid w:val="0055789E"/>
    <w:rsid w:val="00566774"/>
    <w:rsid w:val="006029C8"/>
    <w:rsid w:val="00605966"/>
    <w:rsid w:val="006154E6"/>
    <w:rsid w:val="006E5C31"/>
    <w:rsid w:val="0073547A"/>
    <w:rsid w:val="00743D49"/>
    <w:rsid w:val="00797C80"/>
    <w:rsid w:val="007B400B"/>
    <w:rsid w:val="007F2743"/>
    <w:rsid w:val="00814421"/>
    <w:rsid w:val="00827F48"/>
    <w:rsid w:val="00860B47"/>
    <w:rsid w:val="0089140C"/>
    <w:rsid w:val="00910919"/>
    <w:rsid w:val="0091132F"/>
    <w:rsid w:val="00951C6C"/>
    <w:rsid w:val="00957BFA"/>
    <w:rsid w:val="009A7C37"/>
    <w:rsid w:val="00A65F2D"/>
    <w:rsid w:val="00A80E27"/>
    <w:rsid w:val="00AD7FB5"/>
    <w:rsid w:val="00B52DAB"/>
    <w:rsid w:val="00B7222E"/>
    <w:rsid w:val="00BC5AD3"/>
    <w:rsid w:val="00BC60F0"/>
    <w:rsid w:val="00BF5B44"/>
    <w:rsid w:val="00C32960"/>
    <w:rsid w:val="00C405A8"/>
    <w:rsid w:val="00CC4177"/>
    <w:rsid w:val="00D01CB6"/>
    <w:rsid w:val="00D75EB6"/>
    <w:rsid w:val="00D87000"/>
    <w:rsid w:val="00DA50A1"/>
    <w:rsid w:val="00DB1E6C"/>
    <w:rsid w:val="00DC3508"/>
    <w:rsid w:val="00DE708C"/>
    <w:rsid w:val="00DF5690"/>
    <w:rsid w:val="00F120C6"/>
    <w:rsid w:val="00F42774"/>
    <w:rsid w:val="00FB4C3F"/>
    <w:rsid w:val="00FF40C9"/>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44"/>
    <w:pPr>
      <w:spacing w:after="200" w:line="276" w:lineRule="auto"/>
    </w:pPr>
    <w:rPr>
      <w:rFonts w:eastAsiaTheme="minorEastAsia"/>
      <w:lang w:eastAsia="ru-RU"/>
    </w:rPr>
  </w:style>
  <w:style w:type="paragraph" w:styleId="1">
    <w:name w:val="heading 1"/>
    <w:basedOn w:val="a"/>
    <w:next w:val="a"/>
    <w:link w:val="10"/>
    <w:qFormat/>
    <w:rsid w:val="00BF5B44"/>
    <w:pPr>
      <w:keepNext/>
      <w:spacing w:after="0" w:line="240" w:lineRule="auto"/>
      <w:outlineLvl w:val="0"/>
    </w:pPr>
    <w:rPr>
      <w:rFonts w:ascii="Calibri" w:eastAsia="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B44"/>
    <w:rPr>
      <w:rFonts w:ascii="Calibri" w:eastAsia="Calibri" w:hAnsi="Calibri" w:cs="Times New Roman"/>
      <w:b/>
      <w:bCs/>
      <w:sz w:val="20"/>
      <w:szCs w:val="20"/>
      <w:lang w:eastAsia="ru-RU"/>
    </w:rPr>
  </w:style>
  <w:style w:type="table" w:styleId="a3">
    <w:name w:val="Table Grid"/>
    <w:basedOn w:val="a1"/>
    <w:uiPriority w:val="59"/>
    <w:rsid w:val="00BF5B44"/>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semiHidden/>
    <w:unhideWhenUsed/>
    <w:rsid w:val="00A65F2D"/>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A65F2D"/>
    <w:rPr>
      <w:sz w:val="20"/>
      <w:szCs w:val="20"/>
    </w:rPr>
  </w:style>
  <w:style w:type="character" w:styleId="a6">
    <w:name w:val="footnote reference"/>
    <w:basedOn w:val="a0"/>
    <w:uiPriority w:val="99"/>
    <w:semiHidden/>
    <w:unhideWhenUsed/>
    <w:rsid w:val="00A65F2D"/>
    <w:rPr>
      <w:vertAlign w:val="superscript"/>
    </w:rPr>
  </w:style>
  <w:style w:type="paragraph" w:styleId="a7">
    <w:name w:val="List Paragraph"/>
    <w:basedOn w:val="a"/>
    <w:uiPriority w:val="34"/>
    <w:qFormat/>
    <w:rsid w:val="00A65F2D"/>
    <w:pPr>
      <w:ind w:left="720"/>
      <w:contextualSpacing/>
    </w:pPr>
    <w:rPr>
      <w:rFonts w:eastAsiaTheme="minorHAnsi"/>
      <w:lang w:eastAsia="en-US"/>
    </w:rPr>
  </w:style>
  <w:style w:type="paragraph" w:styleId="a8">
    <w:name w:val="Normal (Web)"/>
    <w:aliases w:val="Обычный (Web)"/>
    <w:basedOn w:val="a"/>
    <w:link w:val="a9"/>
    <w:uiPriority w:val="99"/>
    <w:unhideWhenUsed/>
    <w:rsid w:val="00094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w:link w:val="a8"/>
    <w:uiPriority w:val="99"/>
    <w:locked/>
    <w:rsid w:val="000941FD"/>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0941FD"/>
    <w:pPr>
      <w:shd w:val="clear" w:color="auto" w:fill="FFFFFF"/>
      <w:spacing w:after="0" w:line="240" w:lineRule="atLeast"/>
    </w:pPr>
    <w:rPr>
      <w:rFonts w:ascii="Times New Roman" w:hAnsi="Times New Roman" w:cs="Times New Roman"/>
      <w:sz w:val="27"/>
      <w:szCs w:val="27"/>
    </w:rPr>
  </w:style>
  <w:style w:type="character" w:customStyle="1" w:styleId="ab">
    <w:name w:val="Основной текст Знак"/>
    <w:basedOn w:val="a0"/>
    <w:link w:val="aa"/>
    <w:uiPriority w:val="99"/>
    <w:semiHidden/>
    <w:rsid w:val="000941FD"/>
    <w:rPr>
      <w:rFonts w:ascii="Times New Roman" w:eastAsiaTheme="minorEastAsia" w:hAnsi="Times New Roman" w:cs="Times New Roman"/>
      <w:sz w:val="27"/>
      <w:szCs w:val="27"/>
      <w:shd w:val="clear" w:color="auto" w:fill="FFFFFF"/>
      <w:lang w:eastAsia="ru-RU"/>
    </w:rPr>
  </w:style>
  <w:style w:type="character" w:customStyle="1" w:styleId="freebirdanalyticsviewquestiontitle">
    <w:name w:val="freebirdanalyticsviewquestiontitle"/>
    <w:basedOn w:val="a0"/>
    <w:rsid w:val="00350565"/>
  </w:style>
  <w:style w:type="paragraph" w:styleId="ac">
    <w:name w:val="Balloon Text"/>
    <w:basedOn w:val="a"/>
    <w:link w:val="ad"/>
    <w:uiPriority w:val="99"/>
    <w:semiHidden/>
    <w:unhideWhenUsed/>
    <w:rsid w:val="003505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50565"/>
    <w:rPr>
      <w:rFonts w:ascii="Tahoma" w:eastAsiaTheme="minorEastAsia" w:hAnsi="Tahoma" w:cs="Tahoma"/>
      <w:sz w:val="16"/>
      <w:szCs w:val="16"/>
      <w:lang w:eastAsia="ru-RU"/>
    </w:rPr>
  </w:style>
  <w:style w:type="paragraph" w:styleId="ae">
    <w:name w:val="header"/>
    <w:basedOn w:val="a"/>
    <w:link w:val="af"/>
    <w:uiPriority w:val="99"/>
    <w:unhideWhenUsed/>
    <w:rsid w:val="0034416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44163"/>
    <w:rPr>
      <w:rFonts w:eastAsiaTheme="minorEastAsia"/>
      <w:lang w:eastAsia="ru-RU"/>
    </w:rPr>
  </w:style>
  <w:style w:type="paragraph" w:styleId="af0">
    <w:name w:val="footer"/>
    <w:basedOn w:val="a"/>
    <w:link w:val="af1"/>
    <w:uiPriority w:val="99"/>
    <w:unhideWhenUsed/>
    <w:rsid w:val="0034416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4416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44"/>
    <w:pPr>
      <w:spacing w:after="200" w:line="276" w:lineRule="auto"/>
    </w:pPr>
    <w:rPr>
      <w:rFonts w:eastAsiaTheme="minorEastAsia"/>
      <w:lang w:eastAsia="ru-RU"/>
    </w:rPr>
  </w:style>
  <w:style w:type="paragraph" w:styleId="1">
    <w:name w:val="heading 1"/>
    <w:basedOn w:val="a"/>
    <w:next w:val="a"/>
    <w:link w:val="10"/>
    <w:qFormat/>
    <w:rsid w:val="00BF5B44"/>
    <w:pPr>
      <w:keepNext/>
      <w:spacing w:after="0" w:line="240" w:lineRule="auto"/>
      <w:outlineLvl w:val="0"/>
    </w:pPr>
    <w:rPr>
      <w:rFonts w:ascii="Calibri" w:eastAsia="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B44"/>
    <w:rPr>
      <w:rFonts w:ascii="Calibri" w:eastAsia="Calibri" w:hAnsi="Calibri" w:cs="Times New Roman"/>
      <w:b/>
      <w:bCs/>
      <w:sz w:val="20"/>
      <w:szCs w:val="20"/>
      <w:lang w:eastAsia="ru-RU"/>
    </w:rPr>
  </w:style>
  <w:style w:type="table" w:styleId="a3">
    <w:name w:val="Table Grid"/>
    <w:basedOn w:val="a1"/>
    <w:uiPriority w:val="59"/>
    <w:rsid w:val="00BF5B44"/>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semiHidden/>
    <w:unhideWhenUsed/>
    <w:rsid w:val="00A65F2D"/>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A65F2D"/>
    <w:rPr>
      <w:sz w:val="20"/>
      <w:szCs w:val="20"/>
    </w:rPr>
  </w:style>
  <w:style w:type="character" w:styleId="a6">
    <w:name w:val="footnote reference"/>
    <w:basedOn w:val="a0"/>
    <w:uiPriority w:val="99"/>
    <w:semiHidden/>
    <w:unhideWhenUsed/>
    <w:rsid w:val="00A65F2D"/>
    <w:rPr>
      <w:vertAlign w:val="superscript"/>
    </w:rPr>
  </w:style>
  <w:style w:type="paragraph" w:styleId="a7">
    <w:name w:val="List Paragraph"/>
    <w:basedOn w:val="a"/>
    <w:uiPriority w:val="34"/>
    <w:qFormat/>
    <w:rsid w:val="00A65F2D"/>
    <w:pPr>
      <w:ind w:left="720"/>
      <w:contextualSpacing/>
    </w:pPr>
    <w:rPr>
      <w:rFonts w:eastAsiaTheme="minorHAnsi"/>
      <w:lang w:eastAsia="en-US"/>
    </w:rPr>
  </w:style>
  <w:style w:type="paragraph" w:styleId="a8">
    <w:name w:val="Normal (Web)"/>
    <w:aliases w:val="Обычный (Web)"/>
    <w:basedOn w:val="a"/>
    <w:link w:val="a9"/>
    <w:uiPriority w:val="99"/>
    <w:unhideWhenUsed/>
    <w:rsid w:val="00094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w:link w:val="a8"/>
    <w:uiPriority w:val="99"/>
    <w:locked/>
    <w:rsid w:val="000941FD"/>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0941FD"/>
    <w:pPr>
      <w:shd w:val="clear" w:color="auto" w:fill="FFFFFF"/>
      <w:spacing w:after="0" w:line="240" w:lineRule="atLeast"/>
    </w:pPr>
    <w:rPr>
      <w:rFonts w:ascii="Times New Roman" w:hAnsi="Times New Roman" w:cs="Times New Roman"/>
      <w:sz w:val="27"/>
      <w:szCs w:val="27"/>
    </w:rPr>
  </w:style>
  <w:style w:type="character" w:customStyle="1" w:styleId="ab">
    <w:name w:val="Основной текст Знак"/>
    <w:basedOn w:val="a0"/>
    <w:link w:val="aa"/>
    <w:uiPriority w:val="99"/>
    <w:semiHidden/>
    <w:rsid w:val="000941FD"/>
    <w:rPr>
      <w:rFonts w:ascii="Times New Roman" w:eastAsiaTheme="minorEastAsia" w:hAnsi="Times New Roman" w:cs="Times New Roman"/>
      <w:sz w:val="27"/>
      <w:szCs w:val="27"/>
      <w:shd w:val="clear" w:color="auto" w:fill="FFFFFF"/>
      <w:lang w:eastAsia="ru-RU"/>
    </w:rPr>
  </w:style>
  <w:style w:type="character" w:customStyle="1" w:styleId="freebirdanalyticsviewquestiontitle">
    <w:name w:val="freebirdanalyticsviewquestiontitle"/>
    <w:basedOn w:val="a0"/>
    <w:rsid w:val="00350565"/>
  </w:style>
  <w:style w:type="paragraph" w:styleId="ac">
    <w:name w:val="Balloon Text"/>
    <w:basedOn w:val="a"/>
    <w:link w:val="ad"/>
    <w:uiPriority w:val="99"/>
    <w:semiHidden/>
    <w:unhideWhenUsed/>
    <w:rsid w:val="003505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50565"/>
    <w:rPr>
      <w:rFonts w:ascii="Tahoma" w:eastAsiaTheme="minorEastAsia" w:hAnsi="Tahoma" w:cs="Tahoma"/>
      <w:sz w:val="16"/>
      <w:szCs w:val="16"/>
      <w:lang w:eastAsia="ru-RU"/>
    </w:rPr>
  </w:style>
  <w:style w:type="paragraph" w:styleId="ae">
    <w:name w:val="header"/>
    <w:basedOn w:val="a"/>
    <w:link w:val="af"/>
    <w:uiPriority w:val="99"/>
    <w:unhideWhenUsed/>
    <w:rsid w:val="0034416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44163"/>
    <w:rPr>
      <w:rFonts w:eastAsiaTheme="minorEastAsia"/>
      <w:lang w:eastAsia="ru-RU"/>
    </w:rPr>
  </w:style>
  <w:style w:type="paragraph" w:styleId="af0">
    <w:name w:val="footer"/>
    <w:basedOn w:val="a"/>
    <w:link w:val="af1"/>
    <w:uiPriority w:val="99"/>
    <w:unhideWhenUsed/>
    <w:rsid w:val="0034416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44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3079">
      <w:bodyDiv w:val="1"/>
      <w:marLeft w:val="0"/>
      <w:marRight w:val="0"/>
      <w:marTop w:val="0"/>
      <w:marBottom w:val="0"/>
      <w:divBdr>
        <w:top w:val="none" w:sz="0" w:space="0" w:color="auto"/>
        <w:left w:val="none" w:sz="0" w:space="0" w:color="auto"/>
        <w:bottom w:val="none" w:sz="0" w:space="0" w:color="auto"/>
        <w:right w:val="none" w:sz="0" w:space="0" w:color="auto"/>
      </w:divBdr>
    </w:div>
    <w:div w:id="740106354">
      <w:bodyDiv w:val="1"/>
      <w:marLeft w:val="0"/>
      <w:marRight w:val="0"/>
      <w:marTop w:val="0"/>
      <w:marBottom w:val="0"/>
      <w:divBdr>
        <w:top w:val="none" w:sz="0" w:space="0" w:color="auto"/>
        <w:left w:val="none" w:sz="0" w:space="0" w:color="auto"/>
        <w:bottom w:val="none" w:sz="0" w:space="0" w:color="auto"/>
        <w:right w:val="none" w:sz="0" w:space="0" w:color="auto"/>
      </w:divBdr>
    </w:div>
    <w:div w:id="1296065024">
      <w:bodyDiv w:val="1"/>
      <w:marLeft w:val="0"/>
      <w:marRight w:val="0"/>
      <w:marTop w:val="0"/>
      <w:marBottom w:val="0"/>
      <w:divBdr>
        <w:top w:val="none" w:sz="0" w:space="0" w:color="auto"/>
        <w:left w:val="none" w:sz="0" w:space="0" w:color="auto"/>
        <w:bottom w:val="none" w:sz="0" w:space="0" w:color="auto"/>
        <w:right w:val="none" w:sz="0" w:space="0" w:color="auto"/>
      </w:divBdr>
    </w:div>
    <w:div w:id="1669820905">
      <w:bodyDiv w:val="1"/>
      <w:marLeft w:val="0"/>
      <w:marRight w:val="0"/>
      <w:marTop w:val="0"/>
      <w:marBottom w:val="0"/>
      <w:divBdr>
        <w:top w:val="none" w:sz="0" w:space="0" w:color="auto"/>
        <w:left w:val="none" w:sz="0" w:space="0" w:color="auto"/>
        <w:bottom w:val="none" w:sz="0" w:space="0" w:color="auto"/>
        <w:right w:val="none" w:sz="0" w:space="0" w:color="auto"/>
      </w:divBdr>
    </w:div>
    <w:div w:id="17553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0000"/>
              </a:solidFill>
            </c:spPr>
          </c:dPt>
          <c:dPt>
            <c:idx val="2"/>
            <c:bubble3D val="0"/>
            <c:spPr>
              <a:solidFill>
                <a:srgbClr val="FFFF00"/>
              </a:solidFill>
            </c:spPr>
          </c:dPt>
          <c:dLbls>
            <c:dLblPos val="outEnd"/>
            <c:showLegendKey val="0"/>
            <c:showVal val="1"/>
            <c:showCatName val="0"/>
            <c:showSerName val="0"/>
            <c:showPercent val="0"/>
            <c:showBubbleSize val="0"/>
            <c:showLeaderLines val="1"/>
          </c:dLbls>
          <c:cat>
            <c:strRef>
              <c:f>Лист1!$A$2:$A$4</c:f>
              <c:strCache>
                <c:ptCount val="3"/>
                <c:pt idx="0">
                  <c:v>Педагог</c:v>
                </c:pt>
                <c:pt idx="1">
                  <c:v>Родитель</c:v>
                </c:pt>
                <c:pt idx="2">
                  <c:v>Ученик</c:v>
                </c:pt>
              </c:strCache>
            </c:strRef>
          </c:cat>
          <c:val>
            <c:numRef>
              <c:f>Лист1!$B$2:$B$4</c:f>
              <c:numCache>
                <c:formatCode>General</c:formatCode>
                <c:ptCount val="3"/>
                <c:pt idx="0">
                  <c:v>258</c:v>
                </c:pt>
                <c:pt idx="1">
                  <c:v>1702</c:v>
                </c:pt>
                <c:pt idx="2">
                  <c:v>247</c:v>
                </c:pt>
              </c:numCache>
            </c:numRef>
          </c:val>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FF00"/>
              </a:solidFill>
            </c:spPr>
          </c:dPt>
          <c:dPt>
            <c:idx val="2"/>
            <c:bubble3D val="0"/>
            <c:spPr>
              <a:solidFill>
                <a:srgbClr val="92D050"/>
              </a:solidFill>
            </c:spPr>
          </c:dPt>
          <c:dPt>
            <c:idx val="4"/>
            <c:bubble3D val="0"/>
            <c:spPr>
              <a:solidFill>
                <a:srgbClr val="FF0000"/>
              </a:solidFill>
            </c:spPr>
          </c:dPt>
          <c:dPt>
            <c:idx val="5"/>
            <c:bubble3D val="0"/>
            <c:spPr>
              <a:solidFill>
                <a:srgbClr val="FFC000"/>
              </a:solidFill>
            </c:spPr>
          </c:dPt>
          <c:dLbls>
            <c:dLblPos val="outEnd"/>
            <c:showLegendKey val="0"/>
            <c:showVal val="0"/>
            <c:showCatName val="0"/>
            <c:showSerName val="0"/>
            <c:showPercent val="1"/>
            <c:showBubbleSize val="0"/>
            <c:showLeaderLines val="1"/>
          </c:dLbls>
          <c:cat>
            <c:strRef>
              <c:f>Лист1!$A$2:$A$7</c:f>
              <c:strCache>
                <c:ptCount val="6"/>
                <c:pt idx="0">
                  <c:v>да</c:v>
                </c:pt>
                <c:pt idx="1">
                  <c:v>скорее да, чем нет</c:v>
                </c:pt>
                <c:pt idx="2">
                  <c:v>и да, и нет</c:v>
                </c:pt>
                <c:pt idx="3">
                  <c:v>скорее нет, чем да</c:v>
                </c:pt>
                <c:pt idx="4">
                  <c:v>нет</c:v>
                </c:pt>
                <c:pt idx="5">
                  <c:v>затрудняюсь ответить</c:v>
                </c:pt>
              </c:strCache>
            </c:strRef>
          </c:cat>
          <c:val>
            <c:numRef>
              <c:f>Лист1!$B$2:$B$7</c:f>
              <c:numCache>
                <c:formatCode>General</c:formatCode>
                <c:ptCount val="6"/>
                <c:pt idx="0">
                  <c:v>1227</c:v>
                </c:pt>
                <c:pt idx="1">
                  <c:v>573</c:v>
                </c:pt>
                <c:pt idx="2">
                  <c:v>250</c:v>
                </c:pt>
                <c:pt idx="3">
                  <c:v>76</c:v>
                </c:pt>
                <c:pt idx="4">
                  <c:v>49</c:v>
                </c:pt>
                <c:pt idx="5">
                  <c:v>32</c:v>
                </c:pt>
              </c:numCache>
            </c:numRef>
          </c:val>
        </c:ser>
        <c:dLbls>
          <c:dLblPos val="out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002060"/>
              </a:solidFill>
            </c:spPr>
          </c:dPt>
          <c:dPt>
            <c:idx val="2"/>
            <c:bubble3D val="0"/>
            <c:spPr>
              <a:solidFill>
                <a:srgbClr val="92D050"/>
              </a:solidFill>
            </c:spPr>
          </c:dPt>
          <c:dPt>
            <c:idx val="3"/>
            <c:bubble3D val="0"/>
            <c:spPr>
              <a:solidFill>
                <a:srgbClr val="7030A0"/>
              </a:solidFill>
            </c:spPr>
          </c:dPt>
          <c:dPt>
            <c:idx val="4"/>
            <c:bubble3D val="0"/>
            <c:spPr>
              <a:solidFill>
                <a:srgbClr val="FF0000"/>
              </a:solidFill>
            </c:spPr>
          </c:dPt>
          <c:dPt>
            <c:idx val="5"/>
            <c:bubble3D val="0"/>
            <c:spPr>
              <a:solidFill>
                <a:srgbClr val="FFC000"/>
              </a:solidFill>
            </c:spPr>
          </c:dPt>
          <c:dLbls>
            <c:showLegendKey val="0"/>
            <c:showVal val="0"/>
            <c:showCatName val="0"/>
            <c:showSerName val="0"/>
            <c:showPercent val="1"/>
            <c:showBubbleSize val="0"/>
            <c:showLeaderLines val="1"/>
          </c:dLbls>
          <c:cat>
            <c:strRef>
              <c:f>Лист1!$A$2:$A$7</c:f>
              <c:strCache>
                <c:ptCount val="6"/>
                <c:pt idx="0">
                  <c:v>Высокий</c:v>
                </c:pt>
                <c:pt idx="1">
                  <c:v>Довольно высокий</c:v>
                </c:pt>
                <c:pt idx="2">
                  <c:v>На среднем уровне</c:v>
                </c:pt>
                <c:pt idx="3">
                  <c:v>Довольно низкий</c:v>
                </c:pt>
                <c:pt idx="4">
                  <c:v>Низкий</c:v>
                </c:pt>
                <c:pt idx="5">
                  <c:v>Затрудняюсь ответить</c:v>
                </c:pt>
              </c:strCache>
            </c:strRef>
          </c:cat>
          <c:val>
            <c:numRef>
              <c:f>Лист1!$B$2:$B$7</c:f>
              <c:numCache>
                <c:formatCode>General</c:formatCode>
                <c:ptCount val="6"/>
                <c:pt idx="0">
                  <c:v>863</c:v>
                </c:pt>
                <c:pt idx="1">
                  <c:v>699</c:v>
                </c:pt>
                <c:pt idx="2">
                  <c:v>518</c:v>
                </c:pt>
                <c:pt idx="3">
                  <c:v>23</c:v>
                </c:pt>
                <c:pt idx="4">
                  <c:v>15</c:v>
                </c:pt>
                <c:pt idx="5">
                  <c:v>89</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0000"/>
              </a:solidFill>
            </c:spPr>
          </c:dPt>
          <c:dPt>
            <c:idx val="2"/>
            <c:bubble3D val="0"/>
            <c:spPr>
              <a:solidFill>
                <a:srgbClr val="92D050"/>
              </a:solidFill>
            </c:spPr>
          </c:dPt>
          <c:dPt>
            <c:idx val="3"/>
            <c:bubble3D val="0"/>
            <c:spPr>
              <a:solidFill>
                <a:srgbClr val="7030A0"/>
              </a:solidFill>
            </c:spPr>
          </c:dPt>
          <c:dPt>
            <c:idx val="4"/>
            <c:bubble3D val="0"/>
            <c:spPr>
              <a:solidFill>
                <a:srgbClr val="0070C0"/>
              </a:solidFill>
            </c:spPr>
          </c:dPt>
          <c:dPt>
            <c:idx val="5"/>
            <c:bubble3D val="0"/>
            <c:spPr>
              <a:solidFill>
                <a:srgbClr val="FFFF00"/>
              </a:solidFill>
            </c:spPr>
          </c:dPt>
          <c:dLbls>
            <c:showLegendKey val="0"/>
            <c:showVal val="0"/>
            <c:showCatName val="0"/>
            <c:showSerName val="0"/>
            <c:showPercent val="1"/>
            <c:showBubbleSize val="0"/>
            <c:showLeaderLines val="1"/>
          </c:dLbls>
          <c:cat>
            <c:strRef>
              <c:f>Лист1!$A$2:$A$7</c:f>
              <c:strCache>
                <c:ptCount val="6"/>
                <c:pt idx="0">
                  <c:v>полностью согласен</c:v>
                </c:pt>
                <c:pt idx="1">
                  <c:v>в основном согласен</c:v>
                </c:pt>
                <c:pt idx="2">
                  <c:v>частично согласен</c:v>
                </c:pt>
                <c:pt idx="3">
                  <c:v>в основном не согласен</c:v>
                </c:pt>
                <c:pt idx="4">
                  <c:v>полностью не согласен</c:v>
                </c:pt>
                <c:pt idx="5">
                  <c:v>затрудняюсь ответить</c:v>
                </c:pt>
              </c:strCache>
            </c:strRef>
          </c:cat>
          <c:val>
            <c:numRef>
              <c:f>Лист1!$B$2:$B$7</c:f>
              <c:numCache>
                <c:formatCode>General</c:formatCode>
                <c:ptCount val="6"/>
                <c:pt idx="0">
                  <c:v>709</c:v>
                </c:pt>
                <c:pt idx="1">
                  <c:v>696</c:v>
                </c:pt>
                <c:pt idx="2">
                  <c:v>585</c:v>
                </c:pt>
                <c:pt idx="3">
                  <c:v>123</c:v>
                </c:pt>
                <c:pt idx="4">
                  <c:v>63</c:v>
                </c:pt>
                <c:pt idx="5">
                  <c:v>31</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0000"/>
              </a:solidFill>
            </c:spPr>
          </c:dPt>
          <c:dPt>
            <c:idx val="2"/>
            <c:bubble3D val="0"/>
            <c:spPr>
              <a:solidFill>
                <a:srgbClr val="92D050"/>
              </a:solidFill>
            </c:spPr>
          </c:dPt>
          <c:dPt>
            <c:idx val="3"/>
            <c:bubble3D val="0"/>
            <c:spPr>
              <a:solidFill>
                <a:srgbClr val="7030A0"/>
              </a:solidFill>
            </c:spPr>
          </c:dPt>
          <c:dPt>
            <c:idx val="4"/>
            <c:bubble3D val="0"/>
            <c:spPr>
              <a:solidFill>
                <a:srgbClr val="002060"/>
              </a:solidFill>
            </c:spPr>
          </c:dPt>
          <c:dPt>
            <c:idx val="5"/>
            <c:bubble3D val="0"/>
            <c:spPr>
              <a:solidFill>
                <a:srgbClr val="FFC000"/>
              </a:solidFill>
            </c:spPr>
          </c:dPt>
          <c:dLbls>
            <c:showLegendKey val="0"/>
            <c:showVal val="0"/>
            <c:showCatName val="0"/>
            <c:showSerName val="0"/>
            <c:showPercent val="1"/>
            <c:showBubbleSize val="0"/>
            <c:showLeaderLines val="1"/>
          </c:dLbls>
          <c:cat>
            <c:strRef>
              <c:f>Лист1!$A$2:$A$7</c:f>
              <c:strCache>
                <c:ptCount val="6"/>
                <c:pt idx="0">
                  <c:v>отличные</c:v>
                </c:pt>
                <c:pt idx="1">
                  <c:v>хорошие</c:v>
                </c:pt>
                <c:pt idx="2">
                  <c:v>удовлетворительные</c:v>
                </c:pt>
                <c:pt idx="3">
                  <c:v>неудовлетворительные</c:v>
                </c:pt>
                <c:pt idx="4">
                  <c:v>недопустимые</c:v>
                </c:pt>
                <c:pt idx="5">
                  <c:v>затрудняюсь ответить</c:v>
                </c:pt>
              </c:strCache>
            </c:strRef>
          </c:cat>
          <c:val>
            <c:numRef>
              <c:f>Лист1!$B$2:$B$7</c:f>
              <c:numCache>
                <c:formatCode>General</c:formatCode>
                <c:ptCount val="6"/>
                <c:pt idx="0">
                  <c:v>622</c:v>
                </c:pt>
                <c:pt idx="1">
                  <c:v>1028</c:v>
                </c:pt>
                <c:pt idx="2">
                  <c:v>443</c:v>
                </c:pt>
                <c:pt idx="3">
                  <c:v>56</c:v>
                </c:pt>
                <c:pt idx="4">
                  <c:v>16</c:v>
                </c:pt>
                <c:pt idx="5">
                  <c:v>42</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FF00"/>
              </a:solidFill>
            </c:spPr>
          </c:dPt>
          <c:dPt>
            <c:idx val="2"/>
            <c:bubble3D val="0"/>
            <c:spPr>
              <a:solidFill>
                <a:srgbClr val="92D050"/>
              </a:solidFill>
            </c:spPr>
          </c:dPt>
          <c:dPt>
            <c:idx val="4"/>
            <c:bubble3D val="0"/>
            <c:spPr>
              <a:solidFill>
                <a:srgbClr val="FF0000"/>
              </a:solidFill>
            </c:spPr>
          </c:dPt>
          <c:dPt>
            <c:idx val="5"/>
            <c:bubble3D val="0"/>
            <c:spPr>
              <a:solidFill>
                <a:srgbClr val="FFC000"/>
              </a:solidFill>
            </c:spPr>
          </c:dPt>
          <c:dLbls>
            <c:showLegendKey val="0"/>
            <c:showVal val="0"/>
            <c:showCatName val="0"/>
            <c:showSerName val="0"/>
            <c:showPercent val="1"/>
            <c:showBubbleSize val="0"/>
            <c:showLeaderLines val="1"/>
          </c:dLbls>
          <c:cat>
            <c:strRef>
              <c:f>Лист1!$A$2:$A$7</c:f>
              <c:strCache>
                <c:ptCount val="6"/>
                <c:pt idx="0">
                  <c:v>да</c:v>
                </c:pt>
                <c:pt idx="1">
                  <c:v>скорее да, чем нет</c:v>
                </c:pt>
                <c:pt idx="2">
                  <c:v>и да, и нет</c:v>
                </c:pt>
                <c:pt idx="3">
                  <c:v>скорее нет, чем да</c:v>
                </c:pt>
                <c:pt idx="4">
                  <c:v>нет</c:v>
                </c:pt>
                <c:pt idx="5">
                  <c:v>затрудняюсь ответить</c:v>
                </c:pt>
              </c:strCache>
            </c:strRef>
          </c:cat>
          <c:val>
            <c:numRef>
              <c:f>Лист1!$B$2:$B$7</c:f>
              <c:numCache>
                <c:formatCode>General</c:formatCode>
                <c:ptCount val="6"/>
                <c:pt idx="0">
                  <c:v>964</c:v>
                </c:pt>
                <c:pt idx="1">
                  <c:v>642</c:v>
                </c:pt>
                <c:pt idx="2">
                  <c:v>278</c:v>
                </c:pt>
                <c:pt idx="3">
                  <c:v>148</c:v>
                </c:pt>
                <c:pt idx="4">
                  <c:v>58</c:v>
                </c:pt>
                <c:pt idx="5">
                  <c:v>117</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92D050"/>
              </a:solidFill>
            </c:spPr>
          </c:dPt>
          <c:dPt>
            <c:idx val="2"/>
            <c:bubble3D val="0"/>
            <c:spPr>
              <a:solidFill>
                <a:srgbClr val="FFC000"/>
              </a:solidFill>
            </c:spPr>
          </c:dPt>
          <c:dPt>
            <c:idx val="4"/>
            <c:bubble3D val="0"/>
            <c:spPr>
              <a:solidFill>
                <a:srgbClr val="FF0000"/>
              </a:solidFill>
            </c:spPr>
          </c:dPt>
          <c:dPt>
            <c:idx val="5"/>
            <c:bubble3D val="0"/>
            <c:spPr>
              <a:solidFill>
                <a:srgbClr val="002060"/>
              </a:solidFill>
            </c:spPr>
          </c:dPt>
          <c:dLbls>
            <c:showLegendKey val="0"/>
            <c:showVal val="0"/>
            <c:showCatName val="0"/>
            <c:showSerName val="0"/>
            <c:showPercent val="1"/>
            <c:showBubbleSize val="0"/>
            <c:showLeaderLines val="1"/>
          </c:dLbls>
          <c:cat>
            <c:strRef>
              <c:f>Лист1!$A$2:$A$7</c:f>
              <c:strCache>
                <c:ptCount val="6"/>
                <c:pt idx="0">
                  <c:v>полностью согласен</c:v>
                </c:pt>
                <c:pt idx="1">
                  <c:v>в основном согласен</c:v>
                </c:pt>
                <c:pt idx="2">
                  <c:v>частично согласен</c:v>
                </c:pt>
                <c:pt idx="3">
                  <c:v>в основном не согласен</c:v>
                </c:pt>
                <c:pt idx="4">
                  <c:v>полностью не согласен</c:v>
                </c:pt>
                <c:pt idx="5">
                  <c:v>затрудняюсь ответить</c:v>
                </c:pt>
              </c:strCache>
            </c:strRef>
          </c:cat>
          <c:val>
            <c:numRef>
              <c:f>Лист1!$B$2:$B$7</c:f>
              <c:numCache>
                <c:formatCode>General</c:formatCode>
                <c:ptCount val="6"/>
                <c:pt idx="0">
                  <c:v>1324</c:v>
                </c:pt>
                <c:pt idx="1">
                  <c:v>530</c:v>
                </c:pt>
                <c:pt idx="2">
                  <c:v>222</c:v>
                </c:pt>
                <c:pt idx="3">
                  <c:v>39</c:v>
                </c:pt>
                <c:pt idx="4">
                  <c:v>31</c:v>
                </c:pt>
                <c:pt idx="5">
                  <c:v>61</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FF00"/>
              </a:solidFill>
            </c:spPr>
          </c:dPt>
          <c:dPt>
            <c:idx val="2"/>
            <c:bubble3D val="0"/>
            <c:spPr>
              <a:solidFill>
                <a:srgbClr val="92D050"/>
              </a:solidFill>
            </c:spPr>
          </c:dPt>
          <c:dPt>
            <c:idx val="4"/>
            <c:bubble3D val="0"/>
            <c:spPr>
              <a:solidFill>
                <a:srgbClr val="FF0000"/>
              </a:solidFill>
            </c:spPr>
          </c:dPt>
          <c:dPt>
            <c:idx val="5"/>
            <c:bubble3D val="0"/>
            <c:spPr>
              <a:solidFill>
                <a:srgbClr val="FFC000"/>
              </a:solidFill>
            </c:spPr>
          </c:dPt>
          <c:dLbls>
            <c:showLegendKey val="0"/>
            <c:showVal val="0"/>
            <c:showCatName val="0"/>
            <c:showSerName val="0"/>
            <c:showPercent val="1"/>
            <c:showBubbleSize val="0"/>
            <c:showLeaderLines val="1"/>
          </c:dLbls>
          <c:cat>
            <c:strRef>
              <c:f>Лист1!$A$2:$A$7</c:f>
              <c:strCache>
                <c:ptCount val="6"/>
                <c:pt idx="0">
                  <c:v>да</c:v>
                </c:pt>
                <c:pt idx="1">
                  <c:v>скорее да, чем нет</c:v>
                </c:pt>
                <c:pt idx="2">
                  <c:v>и да, и нет</c:v>
                </c:pt>
                <c:pt idx="3">
                  <c:v>скорее нет, чем да</c:v>
                </c:pt>
                <c:pt idx="4">
                  <c:v>нет</c:v>
                </c:pt>
                <c:pt idx="5">
                  <c:v>затрудняюсь ответить</c:v>
                </c:pt>
              </c:strCache>
            </c:strRef>
          </c:cat>
          <c:val>
            <c:numRef>
              <c:f>Лист1!$B$2:$B$7</c:f>
              <c:numCache>
                <c:formatCode>General</c:formatCode>
                <c:ptCount val="6"/>
                <c:pt idx="0">
                  <c:v>1237</c:v>
                </c:pt>
                <c:pt idx="1">
                  <c:v>583</c:v>
                </c:pt>
                <c:pt idx="2">
                  <c:v>192</c:v>
                </c:pt>
                <c:pt idx="3">
                  <c:v>48</c:v>
                </c:pt>
                <c:pt idx="4">
                  <c:v>33</c:v>
                </c:pt>
                <c:pt idx="5">
                  <c:v>114</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FF00"/>
              </a:solidFill>
            </c:spPr>
          </c:dPt>
          <c:dPt>
            <c:idx val="2"/>
            <c:bubble3D val="0"/>
            <c:spPr>
              <a:solidFill>
                <a:srgbClr val="92D050"/>
              </a:solidFill>
            </c:spPr>
          </c:dPt>
          <c:dPt>
            <c:idx val="4"/>
            <c:bubble3D val="0"/>
            <c:spPr>
              <a:solidFill>
                <a:srgbClr val="FF0000"/>
              </a:solidFill>
            </c:spPr>
          </c:dPt>
          <c:dPt>
            <c:idx val="5"/>
            <c:bubble3D val="0"/>
            <c:spPr>
              <a:solidFill>
                <a:srgbClr val="FFC000"/>
              </a:solidFill>
            </c:spPr>
          </c:dPt>
          <c:dLbls>
            <c:showLegendKey val="0"/>
            <c:showVal val="0"/>
            <c:showCatName val="0"/>
            <c:showSerName val="0"/>
            <c:showPercent val="1"/>
            <c:showBubbleSize val="0"/>
            <c:showLeaderLines val="1"/>
          </c:dLbls>
          <c:cat>
            <c:strRef>
              <c:f>Лист1!$A$2:$A$7</c:f>
              <c:strCache>
                <c:ptCount val="6"/>
                <c:pt idx="0">
                  <c:v>отличное</c:v>
                </c:pt>
                <c:pt idx="1">
                  <c:v>хорошее</c:v>
                </c:pt>
                <c:pt idx="2">
                  <c:v>удовлетворительное</c:v>
                </c:pt>
                <c:pt idx="3">
                  <c:v>неудовлетворительное</c:v>
                </c:pt>
                <c:pt idx="4">
                  <c:v>недопустимое</c:v>
                </c:pt>
                <c:pt idx="5">
                  <c:v>затрудняюсь ответить</c:v>
                </c:pt>
              </c:strCache>
            </c:strRef>
          </c:cat>
          <c:val>
            <c:numRef>
              <c:f>Лист1!$B$2:$B$7</c:f>
              <c:numCache>
                <c:formatCode>General</c:formatCode>
                <c:ptCount val="6"/>
                <c:pt idx="0">
                  <c:v>390</c:v>
                </c:pt>
                <c:pt idx="1">
                  <c:v>765</c:v>
                </c:pt>
                <c:pt idx="2">
                  <c:v>661</c:v>
                </c:pt>
                <c:pt idx="3">
                  <c:v>203</c:v>
                </c:pt>
                <c:pt idx="4">
                  <c:v>40</c:v>
                </c:pt>
                <c:pt idx="5">
                  <c:v>126</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92D050"/>
              </a:solidFill>
            </c:spPr>
          </c:dPt>
          <c:dPt>
            <c:idx val="2"/>
            <c:bubble3D val="0"/>
            <c:spPr>
              <a:solidFill>
                <a:srgbClr val="FFC000"/>
              </a:solidFill>
            </c:spPr>
          </c:dPt>
          <c:dPt>
            <c:idx val="4"/>
            <c:bubble3D val="0"/>
            <c:spPr>
              <a:solidFill>
                <a:srgbClr val="FF0000"/>
              </a:solidFill>
            </c:spPr>
          </c:dPt>
          <c:dPt>
            <c:idx val="5"/>
            <c:bubble3D val="0"/>
            <c:spPr>
              <a:solidFill>
                <a:srgbClr val="002060"/>
              </a:solidFill>
            </c:spPr>
          </c:dPt>
          <c:dLbls>
            <c:showLegendKey val="0"/>
            <c:showVal val="0"/>
            <c:showCatName val="0"/>
            <c:showSerName val="0"/>
            <c:showPercent val="1"/>
            <c:showBubbleSize val="0"/>
            <c:showLeaderLines val="1"/>
          </c:dLbls>
          <c:cat>
            <c:strRef>
              <c:f>Лист1!$A$2:$A$7</c:f>
              <c:strCache>
                <c:ptCount val="6"/>
                <c:pt idx="0">
                  <c:v>полностью согласен</c:v>
                </c:pt>
                <c:pt idx="1">
                  <c:v>в основном согласен</c:v>
                </c:pt>
                <c:pt idx="2">
                  <c:v>частично согласен</c:v>
                </c:pt>
                <c:pt idx="3">
                  <c:v>в основном не согласен</c:v>
                </c:pt>
                <c:pt idx="4">
                  <c:v>полностью не согласен</c:v>
                </c:pt>
                <c:pt idx="5">
                  <c:v>затрудняюсь ответить</c:v>
                </c:pt>
              </c:strCache>
            </c:strRef>
          </c:cat>
          <c:val>
            <c:numRef>
              <c:f>Лист1!$B$2:$B$7</c:f>
              <c:numCache>
                <c:formatCode>General</c:formatCode>
                <c:ptCount val="6"/>
                <c:pt idx="0">
                  <c:v>952</c:v>
                </c:pt>
                <c:pt idx="1">
                  <c:v>685</c:v>
                </c:pt>
                <c:pt idx="2">
                  <c:v>350</c:v>
                </c:pt>
                <c:pt idx="3">
                  <c:v>79</c:v>
                </c:pt>
                <c:pt idx="4">
                  <c:v>46</c:v>
                </c:pt>
                <c:pt idx="5">
                  <c:v>80</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DFB9-1637-48A2-BDC4-1426AAC7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7590</Words>
  <Characters>43263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KisilevaLL</dc:creator>
  <cp:keywords/>
  <dc:description/>
  <cp:lastModifiedBy>KisilevaLL</cp:lastModifiedBy>
  <cp:revision>27</cp:revision>
  <dcterms:created xsi:type="dcterms:W3CDTF">2019-06-07T01:08:00Z</dcterms:created>
  <dcterms:modified xsi:type="dcterms:W3CDTF">2019-06-28T01:46:00Z</dcterms:modified>
</cp:coreProperties>
</file>